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3CE0" w14:textId="77777777" w:rsidR="00C4506B" w:rsidRDefault="00557E2C" w:rsidP="003256E6">
      <w:pPr>
        <w:spacing w:after="0"/>
        <w:rPr>
          <w:rFonts w:asciiTheme="majorHAnsi" w:hAnsiTheme="majorHAnsi" w:cstheme="majorHAnsi"/>
          <w:sz w:val="48"/>
          <w:szCs w:val="48"/>
        </w:rPr>
      </w:pPr>
      <w:r>
        <w:rPr>
          <w:noProof/>
        </w:rPr>
        <w:drawing>
          <wp:inline distT="0" distB="0" distL="0" distR="0" wp14:anchorId="6B8A5EF9" wp14:editId="6EF72DAE">
            <wp:extent cx="5731510" cy="1771650"/>
            <wp:effectExtent l="0" t="0" r="254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rotWithShape="1">
                    <a:blip r:embed="rId7"/>
                    <a:srcRect l="53947" t="44656" r="13418" b="37408"/>
                    <a:stretch/>
                  </pic:blipFill>
                  <pic:spPr bwMode="auto">
                    <a:xfrm>
                      <a:off x="0" y="0"/>
                      <a:ext cx="5731510" cy="1771650"/>
                    </a:xfrm>
                    <a:prstGeom prst="rect">
                      <a:avLst/>
                    </a:prstGeom>
                    <a:ln>
                      <a:noFill/>
                    </a:ln>
                    <a:extLst>
                      <a:ext uri="{53640926-AAD7-44D8-BBD7-CCE9431645EC}">
                        <a14:shadowObscured xmlns:a14="http://schemas.microsoft.com/office/drawing/2010/main"/>
                      </a:ext>
                    </a:extLst>
                  </pic:spPr>
                </pic:pic>
              </a:graphicData>
            </a:graphic>
          </wp:inline>
        </w:drawing>
      </w:r>
    </w:p>
    <w:p w14:paraId="1B942045" w14:textId="77777777" w:rsidR="00C4506B" w:rsidRDefault="00C4506B" w:rsidP="00C4506B">
      <w:pPr>
        <w:spacing w:after="0"/>
        <w:jc w:val="center"/>
        <w:rPr>
          <w:rFonts w:asciiTheme="majorHAnsi" w:hAnsiTheme="majorHAnsi" w:cstheme="majorHAnsi"/>
          <w:sz w:val="48"/>
          <w:szCs w:val="48"/>
        </w:rPr>
      </w:pPr>
      <w:r>
        <w:rPr>
          <w:rFonts w:asciiTheme="majorHAnsi" w:hAnsiTheme="majorHAnsi" w:cstheme="majorHAnsi"/>
          <w:sz w:val="48"/>
          <w:szCs w:val="48"/>
        </w:rPr>
        <w:t xml:space="preserve">AVH AGM and Committee Meeting </w:t>
      </w:r>
    </w:p>
    <w:p w14:paraId="0504F0C4" w14:textId="5D70C473" w:rsidR="00C4506B" w:rsidRDefault="00C4506B" w:rsidP="00C4506B">
      <w:pPr>
        <w:spacing w:after="0"/>
        <w:jc w:val="center"/>
        <w:rPr>
          <w:rFonts w:asciiTheme="majorHAnsi" w:hAnsiTheme="majorHAnsi" w:cstheme="majorHAnsi"/>
          <w:sz w:val="48"/>
          <w:szCs w:val="48"/>
        </w:rPr>
      </w:pPr>
      <w:r>
        <w:rPr>
          <w:rFonts w:asciiTheme="majorHAnsi" w:hAnsiTheme="majorHAnsi" w:cstheme="majorHAnsi"/>
          <w:sz w:val="48"/>
          <w:szCs w:val="48"/>
        </w:rPr>
        <w:t>Mon 22</w:t>
      </w:r>
      <w:r w:rsidRPr="00C4506B">
        <w:rPr>
          <w:rFonts w:asciiTheme="majorHAnsi" w:hAnsiTheme="majorHAnsi" w:cstheme="majorHAnsi"/>
          <w:sz w:val="48"/>
          <w:szCs w:val="48"/>
          <w:vertAlign w:val="superscript"/>
        </w:rPr>
        <w:t>nd</w:t>
      </w:r>
      <w:r>
        <w:rPr>
          <w:rFonts w:asciiTheme="majorHAnsi" w:hAnsiTheme="majorHAnsi" w:cstheme="majorHAnsi"/>
          <w:sz w:val="48"/>
          <w:szCs w:val="48"/>
        </w:rPr>
        <w:t xml:space="preserve"> May 2023, 7pm-8pm</w:t>
      </w:r>
    </w:p>
    <w:p w14:paraId="7D755AF9" w14:textId="77777777" w:rsidR="004636B3" w:rsidRDefault="004636B3" w:rsidP="004636B3">
      <w:pPr>
        <w:spacing w:after="0"/>
        <w:rPr>
          <w:rFonts w:asciiTheme="majorHAnsi" w:hAnsiTheme="majorHAnsi" w:cstheme="majorHAnsi"/>
        </w:rPr>
      </w:pPr>
    </w:p>
    <w:p w14:paraId="4BBB1857" w14:textId="7335A4FC" w:rsidR="002131C8" w:rsidRDefault="002131C8" w:rsidP="004636B3">
      <w:pPr>
        <w:spacing w:after="0"/>
        <w:rPr>
          <w:rFonts w:asciiTheme="majorHAnsi" w:hAnsiTheme="majorHAnsi" w:cstheme="majorHAnsi"/>
        </w:rPr>
      </w:pPr>
      <w:r>
        <w:rPr>
          <w:rFonts w:asciiTheme="majorHAnsi" w:hAnsiTheme="majorHAnsi" w:cstheme="majorHAnsi"/>
        </w:rPr>
        <w:t>Present – Kerrie, Andy, Mike, Dulcie, Jane G, Colette, Mike L, Graham, Kate, Catherine, Louise.</w:t>
      </w:r>
    </w:p>
    <w:p w14:paraId="55EDE2CD" w14:textId="4C0757D2" w:rsidR="004636B3" w:rsidRDefault="004636B3" w:rsidP="002131C8">
      <w:pPr>
        <w:spacing w:after="0"/>
        <w:rPr>
          <w:rFonts w:asciiTheme="majorHAnsi" w:hAnsiTheme="majorHAnsi" w:cstheme="majorHAnsi"/>
        </w:rPr>
      </w:pPr>
      <w:r w:rsidRPr="004636B3">
        <w:rPr>
          <w:rFonts w:asciiTheme="majorHAnsi" w:hAnsiTheme="majorHAnsi" w:cstheme="majorHAnsi"/>
        </w:rPr>
        <w:t>Apologies – Liz, Ailsa</w:t>
      </w:r>
      <w:r w:rsidR="002131C8">
        <w:rPr>
          <w:rFonts w:asciiTheme="majorHAnsi" w:hAnsiTheme="majorHAnsi" w:cstheme="majorHAnsi"/>
        </w:rPr>
        <w:t>, Alka, Carlo, Hazel, Iain G.</w:t>
      </w:r>
    </w:p>
    <w:p w14:paraId="14E87611" w14:textId="77777777" w:rsidR="002131C8" w:rsidRPr="002131C8" w:rsidRDefault="002131C8" w:rsidP="002131C8">
      <w:pPr>
        <w:spacing w:after="0"/>
        <w:rPr>
          <w:rFonts w:asciiTheme="majorHAnsi" w:hAnsiTheme="majorHAnsi" w:cstheme="majorHAnsi"/>
        </w:rPr>
      </w:pPr>
    </w:p>
    <w:p w14:paraId="3C56314A" w14:textId="27EF1B8B" w:rsidR="00C4506B" w:rsidRDefault="00C4506B" w:rsidP="00C4506B">
      <w:pPr>
        <w:spacing w:after="0"/>
        <w:jc w:val="center"/>
        <w:rPr>
          <w:rFonts w:asciiTheme="majorHAnsi" w:hAnsiTheme="majorHAnsi" w:cstheme="majorHAnsi"/>
          <w:sz w:val="48"/>
          <w:szCs w:val="48"/>
        </w:rPr>
      </w:pPr>
      <w:r>
        <w:rPr>
          <w:rFonts w:asciiTheme="majorHAnsi" w:hAnsiTheme="majorHAnsi" w:cstheme="majorHAnsi"/>
          <w:sz w:val="48"/>
          <w:szCs w:val="48"/>
        </w:rPr>
        <w:t xml:space="preserve">AGM </w:t>
      </w:r>
      <w:r w:rsidR="00E202F9">
        <w:rPr>
          <w:rFonts w:asciiTheme="majorHAnsi" w:hAnsiTheme="majorHAnsi" w:cstheme="majorHAnsi"/>
          <w:sz w:val="48"/>
          <w:szCs w:val="48"/>
        </w:rPr>
        <w:t>Minutes</w:t>
      </w:r>
    </w:p>
    <w:p w14:paraId="5079044E" w14:textId="77777777" w:rsidR="00C4506B" w:rsidRPr="00F710A3" w:rsidRDefault="00C4506B" w:rsidP="00C4506B">
      <w:pPr>
        <w:spacing w:after="0"/>
        <w:rPr>
          <w:rFonts w:asciiTheme="majorHAnsi" w:hAnsiTheme="majorHAnsi" w:cstheme="majorHAnsi"/>
        </w:rPr>
      </w:pPr>
    </w:p>
    <w:p w14:paraId="18978B5C" w14:textId="761F5C49" w:rsidR="00C4506B" w:rsidRPr="002131C8" w:rsidRDefault="002131C8" w:rsidP="002131C8">
      <w:pPr>
        <w:spacing w:after="0"/>
        <w:rPr>
          <w:rFonts w:asciiTheme="majorHAnsi" w:hAnsiTheme="majorHAnsi" w:cstheme="majorHAnsi"/>
        </w:rPr>
      </w:pPr>
      <w:r w:rsidRPr="002131C8">
        <w:rPr>
          <w:rFonts w:asciiTheme="majorHAnsi" w:hAnsiTheme="majorHAnsi" w:cstheme="majorHAnsi"/>
          <w:b/>
          <w:bCs/>
        </w:rPr>
        <w:t xml:space="preserve">The </w:t>
      </w:r>
      <w:r w:rsidR="00C4506B" w:rsidRPr="002131C8">
        <w:rPr>
          <w:rFonts w:asciiTheme="majorHAnsi" w:hAnsiTheme="majorHAnsi" w:cstheme="majorHAnsi"/>
          <w:b/>
          <w:bCs/>
        </w:rPr>
        <w:t>Previous AGM minutes</w:t>
      </w:r>
      <w:r w:rsidRPr="002131C8">
        <w:rPr>
          <w:rFonts w:asciiTheme="majorHAnsi" w:hAnsiTheme="majorHAnsi" w:cstheme="majorHAnsi"/>
          <w:b/>
          <w:bCs/>
        </w:rPr>
        <w:t xml:space="preserve"> from 18</w:t>
      </w:r>
      <w:r w:rsidRPr="002131C8">
        <w:rPr>
          <w:rFonts w:asciiTheme="majorHAnsi" w:hAnsiTheme="majorHAnsi" w:cstheme="majorHAnsi"/>
          <w:b/>
          <w:bCs/>
          <w:vertAlign w:val="superscript"/>
        </w:rPr>
        <w:t>th</w:t>
      </w:r>
      <w:r w:rsidRPr="002131C8">
        <w:rPr>
          <w:rFonts w:asciiTheme="majorHAnsi" w:hAnsiTheme="majorHAnsi" w:cstheme="majorHAnsi"/>
          <w:b/>
          <w:bCs/>
        </w:rPr>
        <w:t xml:space="preserve"> May 2022</w:t>
      </w:r>
      <w:r w:rsidRPr="002131C8">
        <w:rPr>
          <w:rFonts w:asciiTheme="majorHAnsi" w:hAnsiTheme="majorHAnsi" w:cstheme="majorHAnsi"/>
        </w:rPr>
        <w:t xml:space="preserve"> were checked and agreed.</w:t>
      </w:r>
      <w:r w:rsidR="00C4506B" w:rsidRPr="002131C8">
        <w:rPr>
          <w:rFonts w:asciiTheme="majorHAnsi" w:hAnsiTheme="majorHAnsi" w:cstheme="majorHAnsi"/>
        </w:rPr>
        <w:t xml:space="preserve"> </w:t>
      </w:r>
      <w:r>
        <w:rPr>
          <w:rFonts w:asciiTheme="majorHAnsi" w:hAnsiTheme="majorHAnsi" w:cstheme="majorHAnsi"/>
        </w:rPr>
        <w:t>(Proposed Colette, Seconded Andy)</w:t>
      </w:r>
    </w:p>
    <w:p w14:paraId="7E628F19" w14:textId="77777777" w:rsidR="002131C8" w:rsidRDefault="002131C8" w:rsidP="002131C8">
      <w:pPr>
        <w:spacing w:after="0"/>
        <w:rPr>
          <w:rFonts w:asciiTheme="majorHAnsi" w:hAnsiTheme="majorHAnsi" w:cstheme="majorHAnsi"/>
        </w:rPr>
      </w:pPr>
    </w:p>
    <w:p w14:paraId="49261799" w14:textId="2C244BA4" w:rsidR="002131C8" w:rsidRPr="00472A16" w:rsidRDefault="002131C8" w:rsidP="002131C8">
      <w:pPr>
        <w:spacing w:after="0"/>
        <w:rPr>
          <w:rFonts w:ascii="Calibri Light" w:hAnsi="Calibri Light" w:cs="Calibri Light"/>
          <w:b/>
          <w:bCs/>
        </w:rPr>
      </w:pPr>
      <w:r w:rsidRPr="00472A16">
        <w:rPr>
          <w:rFonts w:ascii="Calibri Light" w:hAnsi="Calibri Light" w:cs="Calibri Light"/>
          <w:b/>
          <w:bCs/>
        </w:rPr>
        <w:t>Chair Report April 202</w:t>
      </w:r>
      <w:r>
        <w:rPr>
          <w:rFonts w:ascii="Calibri Light" w:hAnsi="Calibri Light" w:cs="Calibri Light"/>
          <w:b/>
          <w:bCs/>
        </w:rPr>
        <w:t>2</w:t>
      </w:r>
      <w:r w:rsidRPr="00472A16">
        <w:rPr>
          <w:rFonts w:ascii="Calibri Light" w:hAnsi="Calibri Light" w:cs="Calibri Light"/>
          <w:b/>
          <w:bCs/>
        </w:rPr>
        <w:t xml:space="preserve"> </w:t>
      </w:r>
      <w:r>
        <w:rPr>
          <w:rFonts w:ascii="Calibri Light" w:hAnsi="Calibri Light" w:cs="Calibri Light"/>
          <w:b/>
          <w:bCs/>
        </w:rPr>
        <w:t>t</w:t>
      </w:r>
      <w:r w:rsidRPr="00472A16">
        <w:rPr>
          <w:rFonts w:ascii="Calibri Light" w:hAnsi="Calibri Light" w:cs="Calibri Light"/>
          <w:b/>
          <w:bCs/>
        </w:rPr>
        <w:t>o March 202</w:t>
      </w:r>
      <w:r>
        <w:rPr>
          <w:rFonts w:ascii="Calibri Light" w:hAnsi="Calibri Light" w:cs="Calibri Light"/>
          <w:b/>
          <w:bCs/>
        </w:rPr>
        <w:t xml:space="preserve">3 </w:t>
      </w:r>
    </w:p>
    <w:p w14:paraId="0CD212C8" w14:textId="5034AC51" w:rsidR="002131C8" w:rsidRDefault="002131C8" w:rsidP="002131C8">
      <w:pPr>
        <w:spacing w:after="0"/>
        <w:rPr>
          <w:rFonts w:asciiTheme="majorHAnsi" w:hAnsiTheme="majorHAnsi" w:cstheme="majorHAnsi"/>
        </w:rPr>
      </w:pPr>
      <w:r w:rsidRPr="002131C8">
        <w:rPr>
          <w:rFonts w:asciiTheme="majorHAnsi" w:hAnsiTheme="majorHAnsi" w:cstheme="majorHAnsi"/>
        </w:rPr>
        <w:t>The</w:t>
      </w:r>
      <w:r>
        <w:rPr>
          <w:rFonts w:asciiTheme="majorHAnsi" w:hAnsiTheme="majorHAnsi" w:cstheme="majorHAnsi"/>
          <w:b/>
          <w:bCs/>
        </w:rPr>
        <w:t xml:space="preserve"> </w:t>
      </w:r>
      <w:r>
        <w:rPr>
          <w:rFonts w:asciiTheme="majorHAnsi" w:hAnsiTheme="majorHAnsi" w:cstheme="majorHAnsi"/>
        </w:rPr>
        <w:t>insulation and redecoration work was successfully completed in the Summer of 2022 – many thanks to everyone involved. Once the Hall re-opened in Sept 22, activities started up again</w:t>
      </w:r>
      <w:r w:rsidR="00B2594A">
        <w:rPr>
          <w:rFonts w:asciiTheme="majorHAnsi" w:hAnsiTheme="majorHAnsi" w:cstheme="majorHAnsi"/>
        </w:rPr>
        <w:t xml:space="preserve"> including</w:t>
      </w:r>
      <w:r>
        <w:rPr>
          <w:rFonts w:asciiTheme="majorHAnsi" w:hAnsiTheme="majorHAnsi" w:cstheme="majorHAnsi"/>
        </w:rPr>
        <w:t xml:space="preserve"> - Café Connect, Stitch Up, Circuits, Table Tennis, Skiff Group, Singing, Pop Up Pub, Book group,</w:t>
      </w:r>
      <w:r w:rsidR="00680B9A">
        <w:rPr>
          <w:rFonts w:asciiTheme="majorHAnsi" w:hAnsiTheme="majorHAnsi" w:cstheme="majorHAnsi"/>
        </w:rPr>
        <w:t xml:space="preserve"> yoga,</w:t>
      </w:r>
      <w:r>
        <w:rPr>
          <w:rFonts w:asciiTheme="majorHAnsi" w:hAnsiTheme="majorHAnsi" w:cstheme="majorHAnsi"/>
        </w:rPr>
        <w:t xml:space="preserve"> Second Sunday Supper.</w:t>
      </w:r>
    </w:p>
    <w:p w14:paraId="52DA3F5A" w14:textId="77777777" w:rsidR="002131C8" w:rsidRDefault="002131C8" w:rsidP="002131C8">
      <w:pPr>
        <w:spacing w:after="0"/>
        <w:rPr>
          <w:rFonts w:asciiTheme="majorHAnsi" w:hAnsiTheme="majorHAnsi" w:cstheme="majorHAnsi"/>
        </w:rPr>
      </w:pPr>
    </w:p>
    <w:p w14:paraId="77507EF6" w14:textId="5B65DC79" w:rsidR="002131C8" w:rsidRDefault="002131C8" w:rsidP="002131C8">
      <w:pPr>
        <w:spacing w:after="0"/>
        <w:rPr>
          <w:rFonts w:asciiTheme="majorHAnsi" w:hAnsiTheme="majorHAnsi" w:cstheme="majorHAnsi"/>
        </w:rPr>
      </w:pPr>
      <w:r>
        <w:rPr>
          <w:rFonts w:asciiTheme="majorHAnsi" w:hAnsiTheme="majorHAnsi" w:cstheme="majorHAnsi"/>
        </w:rPr>
        <w:t>We have also held a number of great one off activities including the Re-opening Pot Luck Supper, Variety Show, Archie McAllister, Film nights (and the Coronation celebration, although that was in the 23-24 financial year).</w:t>
      </w:r>
    </w:p>
    <w:p w14:paraId="07E7C5A1" w14:textId="77777777" w:rsidR="002131C8" w:rsidRDefault="002131C8" w:rsidP="002131C8">
      <w:pPr>
        <w:spacing w:after="0"/>
        <w:rPr>
          <w:rFonts w:asciiTheme="majorHAnsi" w:hAnsiTheme="majorHAnsi" w:cstheme="majorHAnsi"/>
        </w:rPr>
      </w:pPr>
    </w:p>
    <w:p w14:paraId="6623A298" w14:textId="77777777" w:rsidR="002131C8" w:rsidRDefault="002131C8" w:rsidP="002131C8">
      <w:pPr>
        <w:spacing w:after="0"/>
        <w:rPr>
          <w:rFonts w:asciiTheme="majorHAnsi" w:hAnsiTheme="majorHAnsi" w:cstheme="majorHAnsi"/>
        </w:rPr>
      </w:pPr>
      <w:r>
        <w:rPr>
          <w:rFonts w:asciiTheme="majorHAnsi" w:hAnsiTheme="majorHAnsi" w:cstheme="majorHAnsi"/>
        </w:rPr>
        <w:t>A grant of £2,235 secured from Argyll and Bute Council for activities up to July 2023 has been spent – predominantly on electricity and insurance costs. We have applied for an ongoing grant from Aug 23 to July 24.</w:t>
      </w:r>
    </w:p>
    <w:p w14:paraId="0D0A5317" w14:textId="77777777" w:rsidR="002131C8" w:rsidRDefault="002131C8" w:rsidP="002131C8">
      <w:pPr>
        <w:spacing w:after="0"/>
        <w:rPr>
          <w:rFonts w:asciiTheme="majorHAnsi" w:hAnsiTheme="majorHAnsi" w:cstheme="majorHAnsi"/>
        </w:rPr>
      </w:pPr>
    </w:p>
    <w:p w14:paraId="1E46806D" w14:textId="334DD594" w:rsidR="002131C8" w:rsidRDefault="002131C8" w:rsidP="002131C8">
      <w:pPr>
        <w:spacing w:after="0"/>
        <w:rPr>
          <w:rFonts w:asciiTheme="majorHAnsi" w:hAnsiTheme="majorHAnsi" w:cstheme="majorHAnsi"/>
        </w:rPr>
      </w:pPr>
      <w:r>
        <w:rPr>
          <w:rFonts w:asciiTheme="majorHAnsi" w:hAnsiTheme="majorHAnsi" w:cstheme="majorHAnsi"/>
        </w:rPr>
        <w:t>The Skiff project was completed and the ‘Skiff Group’ have now formed  ‘Shed-na-mara, which sits under the AVH Hall committee, and Achnamara owing Club, which is a separate club with its own identity, bank account and insurance.</w:t>
      </w:r>
    </w:p>
    <w:p w14:paraId="79BF3501" w14:textId="77777777" w:rsidR="002131C8" w:rsidRDefault="002131C8" w:rsidP="002131C8">
      <w:pPr>
        <w:spacing w:after="0"/>
        <w:rPr>
          <w:rFonts w:asciiTheme="majorHAnsi" w:hAnsiTheme="majorHAnsi" w:cstheme="majorHAnsi"/>
        </w:rPr>
      </w:pPr>
    </w:p>
    <w:p w14:paraId="54C04228" w14:textId="7581AF06" w:rsidR="002131C8" w:rsidRDefault="002131C8" w:rsidP="002131C8">
      <w:pPr>
        <w:spacing w:after="0"/>
        <w:rPr>
          <w:rFonts w:asciiTheme="majorHAnsi" w:hAnsiTheme="majorHAnsi" w:cstheme="majorHAnsi"/>
        </w:rPr>
      </w:pPr>
      <w:r>
        <w:rPr>
          <w:rFonts w:asciiTheme="majorHAnsi" w:hAnsiTheme="majorHAnsi" w:cstheme="majorHAnsi"/>
        </w:rPr>
        <w:t>The ‘AVH Friends’ scheme is working well with 21 members so far (more info in Treasurer’s report below).</w:t>
      </w:r>
    </w:p>
    <w:p w14:paraId="00218B8C" w14:textId="77777777" w:rsidR="002131C8" w:rsidRDefault="002131C8" w:rsidP="002131C8">
      <w:pPr>
        <w:spacing w:after="0"/>
        <w:rPr>
          <w:rFonts w:asciiTheme="majorHAnsi" w:hAnsiTheme="majorHAnsi" w:cstheme="majorHAnsi"/>
        </w:rPr>
      </w:pPr>
    </w:p>
    <w:p w14:paraId="0003B6DF" w14:textId="58A59292" w:rsidR="002131C8" w:rsidRDefault="002131C8" w:rsidP="002131C8">
      <w:pPr>
        <w:spacing w:after="0"/>
        <w:rPr>
          <w:rFonts w:asciiTheme="majorHAnsi" w:hAnsiTheme="majorHAnsi" w:cstheme="majorHAnsi"/>
        </w:rPr>
      </w:pPr>
      <w:r>
        <w:rPr>
          <w:rFonts w:asciiTheme="majorHAnsi" w:hAnsiTheme="majorHAnsi" w:cstheme="majorHAnsi"/>
        </w:rPr>
        <w:t>Upgrading the floor is the next work to be carried out, with ongoing fundraising to cover costs and the Shed-na-mara team willing to carry out most of the work.</w:t>
      </w:r>
    </w:p>
    <w:p w14:paraId="4EE14A99" w14:textId="3D8DE9B2" w:rsidR="001006CB" w:rsidRDefault="001006CB" w:rsidP="001006CB">
      <w:pPr>
        <w:rPr>
          <w:b/>
          <w:bCs/>
        </w:rPr>
      </w:pPr>
      <w:r>
        <w:rPr>
          <w:b/>
          <w:bCs/>
        </w:rPr>
        <w:lastRenderedPageBreak/>
        <w:t>Treasurer’s report 2022-23 (13 months) Achnamara Village Hall</w:t>
      </w:r>
    </w:p>
    <w:p w14:paraId="63770A07" w14:textId="7A76151D" w:rsidR="001006CB" w:rsidRDefault="001006CB" w:rsidP="001006CB">
      <w:r>
        <w:t>22 May 2023 AGM</w:t>
      </w:r>
    </w:p>
    <w:p w14:paraId="7166DAC9" w14:textId="1F1505F4" w:rsidR="001006CB" w:rsidRDefault="001006CB" w:rsidP="001006CB">
      <w:r>
        <w:t xml:space="preserve">The bottom line is that at the end of last week (ie, 18/5/23) we had £9,594 in the bank account. This compares with £13,425 at the beginning of the accounting period (higher than normal due to the receipt of grant funds for hall works). </w:t>
      </w:r>
    </w:p>
    <w:p w14:paraId="11E44F94" w14:textId="77777777" w:rsidR="001006CB" w:rsidRDefault="001006CB" w:rsidP="001006CB">
      <w:r>
        <w:t>Four major items this year affected the accounts:</w:t>
      </w:r>
    </w:p>
    <w:p w14:paraId="7ECD8C4C" w14:textId="77777777" w:rsidR="001006CB" w:rsidRDefault="001006CB" w:rsidP="001006CB">
      <w:pPr>
        <w:pStyle w:val="ListParagraph"/>
        <w:numPr>
          <w:ilvl w:val="0"/>
          <w:numId w:val="13"/>
        </w:numPr>
        <w:spacing w:after="0" w:line="240" w:lineRule="auto"/>
      </w:pPr>
      <w:r>
        <w:t>Introduction of Achnamara Friends. Introduced part-way through last year, it raised £1,590 in income in 2022-3 – easily covering our biggest expenses which are electricity and insurance. Current number of friends is 21, ie bringing in £210 / month. Great success and gives us a lot of stability.</w:t>
      </w:r>
    </w:p>
    <w:p w14:paraId="2E8C2DE8" w14:textId="77777777" w:rsidR="001006CB" w:rsidRDefault="001006CB" w:rsidP="001006CB">
      <w:pPr>
        <w:pStyle w:val="ListParagraph"/>
        <w:numPr>
          <w:ilvl w:val="0"/>
          <w:numId w:val="13"/>
        </w:numPr>
        <w:spacing w:after="0" w:line="240" w:lineRule="auto"/>
      </w:pPr>
      <w:r>
        <w:t>Completion of the skiff and formation of the Achnamara Rowing Club. This now has its own bank account, so in May 2023 we paid over the £400 balance of the grant funds raised, and all skiff activities are now outside of the Hall finances.</w:t>
      </w:r>
    </w:p>
    <w:p w14:paraId="52C9DF24" w14:textId="77777777" w:rsidR="001006CB" w:rsidRDefault="001006CB" w:rsidP="001006CB">
      <w:pPr>
        <w:pStyle w:val="ListParagraph"/>
        <w:numPr>
          <w:ilvl w:val="0"/>
          <w:numId w:val="13"/>
        </w:numPr>
        <w:spacing w:after="0" w:line="240" w:lineRule="auto"/>
      </w:pPr>
      <w:r>
        <w:t>Insulation and redecoration of the hall. This was largely funded by grants but the Hall contributed a bit over £4000 in the 2022-3 year, plus £1053 for new blinds and chairs.</w:t>
      </w:r>
    </w:p>
    <w:p w14:paraId="25825B52" w14:textId="77777777" w:rsidR="001006CB" w:rsidRDefault="001006CB" w:rsidP="001006CB">
      <w:pPr>
        <w:pStyle w:val="ListParagraph"/>
        <w:numPr>
          <w:ilvl w:val="0"/>
          <w:numId w:val="13"/>
        </w:numPr>
        <w:spacing w:after="0" w:line="240" w:lineRule="auto"/>
      </w:pPr>
      <w:r>
        <w:t>Formation of Shed-na-Mara. This had 100% grant-funded expenditure of a bit over £1130 for installing an electrical supply. Income has been generated from building gates – commissions now being taken and income generated will go towards Shed expenses.</w:t>
      </w:r>
    </w:p>
    <w:p w14:paraId="40580652" w14:textId="01836B36" w:rsidR="001006CB" w:rsidRDefault="001006CB" w:rsidP="001006CB">
      <w:pPr>
        <w:pStyle w:val="ListParagraph"/>
        <w:numPr>
          <w:ilvl w:val="0"/>
          <w:numId w:val="13"/>
        </w:numPr>
        <w:spacing w:after="0" w:line="240" w:lineRule="auto"/>
      </w:pPr>
      <w:r>
        <w:t>Floor rebuilding fund is now standing at £440.</w:t>
      </w:r>
    </w:p>
    <w:p w14:paraId="11D19933" w14:textId="77777777" w:rsidR="001006CB" w:rsidRDefault="001006CB" w:rsidP="001006CB">
      <w:pPr>
        <w:pStyle w:val="ListParagraph"/>
        <w:spacing w:after="0" w:line="240" w:lineRule="auto"/>
      </w:pPr>
    </w:p>
    <w:p w14:paraId="0BF751EE" w14:textId="74246896" w:rsidR="001006CB" w:rsidRDefault="001006CB" w:rsidP="001006CB">
      <w:r>
        <w:t>A summary of the draft accounts is attached</w:t>
      </w:r>
      <w:r>
        <w:t xml:space="preserve"> below.</w:t>
      </w:r>
    </w:p>
    <w:p w14:paraId="38E17C25" w14:textId="77777777" w:rsidR="002131C8" w:rsidRPr="002131C8" w:rsidRDefault="002131C8" w:rsidP="002131C8">
      <w:pPr>
        <w:spacing w:after="0"/>
        <w:rPr>
          <w:rFonts w:asciiTheme="majorHAnsi" w:hAnsiTheme="majorHAnsi" w:cstheme="majorHAnsi"/>
        </w:rPr>
      </w:pPr>
    </w:p>
    <w:p w14:paraId="4BEAA906" w14:textId="0AFA0ABA" w:rsidR="00C4506B" w:rsidRPr="00E202F9" w:rsidRDefault="00C4506B" w:rsidP="00E202F9">
      <w:pPr>
        <w:spacing w:after="0"/>
        <w:rPr>
          <w:rFonts w:asciiTheme="majorHAnsi" w:hAnsiTheme="majorHAnsi" w:cstheme="majorHAnsi"/>
        </w:rPr>
      </w:pPr>
      <w:r w:rsidRPr="00E202F9">
        <w:rPr>
          <w:rFonts w:asciiTheme="majorHAnsi" w:hAnsiTheme="majorHAnsi" w:cstheme="majorHAnsi"/>
          <w:b/>
          <w:bCs/>
        </w:rPr>
        <w:t>Committee appointments</w:t>
      </w:r>
      <w:r w:rsidRPr="00E202F9">
        <w:rPr>
          <w:rFonts w:asciiTheme="majorHAnsi" w:hAnsiTheme="majorHAnsi" w:cstheme="majorHAnsi"/>
        </w:rPr>
        <w:t xml:space="preserve"> </w:t>
      </w:r>
      <w:r w:rsidR="00E202F9">
        <w:rPr>
          <w:rFonts w:asciiTheme="majorHAnsi" w:hAnsiTheme="majorHAnsi" w:cstheme="majorHAnsi"/>
        </w:rPr>
        <w:t xml:space="preserve">All post holders stepped down and were willing </w:t>
      </w:r>
      <w:r w:rsidR="00B23F04">
        <w:rPr>
          <w:rFonts w:asciiTheme="majorHAnsi" w:hAnsiTheme="majorHAnsi" w:cstheme="majorHAnsi"/>
        </w:rPr>
        <w:t>to</w:t>
      </w:r>
      <w:r w:rsidR="00E202F9">
        <w:rPr>
          <w:rFonts w:asciiTheme="majorHAnsi" w:hAnsiTheme="majorHAnsi" w:cstheme="majorHAnsi"/>
        </w:rPr>
        <w:t xml:space="preserve"> be re-elected for another year:</w:t>
      </w:r>
    </w:p>
    <w:p w14:paraId="04631C8E" w14:textId="78FCEB34" w:rsidR="00C4506B" w:rsidRDefault="00C4506B" w:rsidP="00C4506B">
      <w:pPr>
        <w:spacing w:after="0"/>
        <w:ind w:left="1440"/>
        <w:rPr>
          <w:rFonts w:asciiTheme="majorHAnsi" w:hAnsiTheme="majorHAnsi" w:cstheme="majorHAnsi"/>
        </w:rPr>
      </w:pPr>
      <w:r w:rsidRPr="000F3CA3">
        <w:rPr>
          <w:rFonts w:asciiTheme="majorHAnsi" w:hAnsiTheme="majorHAnsi" w:cstheme="majorHAnsi"/>
        </w:rPr>
        <w:t xml:space="preserve">Kerrie (Chair) </w:t>
      </w:r>
      <w:r>
        <w:rPr>
          <w:rFonts w:asciiTheme="majorHAnsi" w:hAnsiTheme="majorHAnsi" w:cstheme="majorHAnsi"/>
        </w:rPr>
        <w:t xml:space="preserve"> </w:t>
      </w:r>
      <w:r w:rsidR="00E202F9">
        <w:rPr>
          <w:rFonts w:asciiTheme="majorHAnsi" w:hAnsiTheme="majorHAnsi" w:cstheme="majorHAnsi"/>
        </w:rPr>
        <w:t xml:space="preserve"> - Proposed Kate, seconded Catherine</w:t>
      </w:r>
    </w:p>
    <w:p w14:paraId="694B311A" w14:textId="02C77CBF" w:rsidR="00C4506B" w:rsidRDefault="00C4506B" w:rsidP="00C4506B">
      <w:pPr>
        <w:spacing w:after="0"/>
        <w:ind w:left="1440"/>
        <w:rPr>
          <w:rFonts w:asciiTheme="majorHAnsi" w:hAnsiTheme="majorHAnsi" w:cstheme="majorHAnsi"/>
        </w:rPr>
      </w:pPr>
      <w:r w:rsidRPr="000F3CA3">
        <w:rPr>
          <w:rFonts w:asciiTheme="majorHAnsi" w:hAnsiTheme="majorHAnsi" w:cstheme="majorHAnsi"/>
        </w:rPr>
        <w:t>Alka, Kate (Treasurers)</w:t>
      </w:r>
      <w:r w:rsidR="00E202F9">
        <w:rPr>
          <w:rFonts w:asciiTheme="majorHAnsi" w:hAnsiTheme="majorHAnsi" w:cstheme="majorHAnsi"/>
        </w:rPr>
        <w:t xml:space="preserve">  - Proposed Andy, seconded Louise</w:t>
      </w:r>
    </w:p>
    <w:p w14:paraId="0A57EED8" w14:textId="174091AA" w:rsidR="00C4506B" w:rsidRPr="00E202F9" w:rsidRDefault="00C4506B" w:rsidP="00E202F9">
      <w:pPr>
        <w:spacing w:after="0"/>
        <w:ind w:left="1440"/>
        <w:rPr>
          <w:rFonts w:asciiTheme="majorHAnsi" w:hAnsiTheme="majorHAnsi" w:cstheme="majorHAnsi"/>
        </w:rPr>
      </w:pPr>
      <w:r w:rsidRPr="000F3CA3">
        <w:rPr>
          <w:rFonts w:asciiTheme="majorHAnsi" w:hAnsiTheme="majorHAnsi" w:cstheme="majorHAnsi"/>
        </w:rPr>
        <w:t>Catherine (Secretary)</w:t>
      </w:r>
      <w:r w:rsidR="00E202F9">
        <w:rPr>
          <w:rFonts w:asciiTheme="majorHAnsi" w:hAnsiTheme="majorHAnsi" w:cstheme="majorHAnsi"/>
        </w:rPr>
        <w:t xml:space="preserve"> – proposed Graham, seconded Colette</w:t>
      </w:r>
    </w:p>
    <w:p w14:paraId="03F77341" w14:textId="77777777" w:rsidR="00E202F9" w:rsidRDefault="00E202F9" w:rsidP="00E202F9">
      <w:pPr>
        <w:spacing w:after="0"/>
        <w:rPr>
          <w:rFonts w:asciiTheme="majorHAnsi" w:hAnsiTheme="majorHAnsi" w:cstheme="majorHAnsi"/>
        </w:rPr>
      </w:pPr>
    </w:p>
    <w:p w14:paraId="543106C3" w14:textId="0720B562" w:rsidR="00E202F9" w:rsidRDefault="00E202F9" w:rsidP="00E202F9">
      <w:pPr>
        <w:spacing w:after="0"/>
        <w:rPr>
          <w:rFonts w:asciiTheme="majorHAnsi" w:hAnsiTheme="majorHAnsi" w:cstheme="majorHAnsi"/>
        </w:rPr>
      </w:pPr>
      <w:r>
        <w:rPr>
          <w:rFonts w:asciiTheme="majorHAnsi" w:hAnsiTheme="majorHAnsi" w:cstheme="majorHAnsi"/>
        </w:rPr>
        <w:t>Thanks were given to the current postholders for their continuing enthusiasm by the rest of the committee and wider attendees.</w:t>
      </w:r>
    </w:p>
    <w:p w14:paraId="4D2F2E82" w14:textId="77777777" w:rsidR="00E202F9" w:rsidRDefault="00E202F9" w:rsidP="00E202F9">
      <w:pPr>
        <w:spacing w:after="0"/>
        <w:rPr>
          <w:rFonts w:asciiTheme="majorHAnsi" w:hAnsiTheme="majorHAnsi" w:cstheme="majorHAnsi"/>
        </w:rPr>
      </w:pPr>
    </w:p>
    <w:p w14:paraId="3D82F7AE" w14:textId="429F3B00" w:rsidR="00E202F9" w:rsidRPr="00C61392" w:rsidRDefault="00E202F9" w:rsidP="00E202F9">
      <w:pPr>
        <w:spacing w:after="0"/>
        <w:rPr>
          <w:rFonts w:asciiTheme="majorHAnsi" w:hAnsiTheme="majorHAnsi" w:cstheme="majorHAnsi"/>
        </w:rPr>
      </w:pPr>
      <w:r>
        <w:rPr>
          <w:rFonts w:asciiTheme="majorHAnsi" w:hAnsiTheme="majorHAnsi" w:cstheme="majorHAnsi"/>
        </w:rPr>
        <w:t xml:space="preserve">Current AVH Committee: </w:t>
      </w:r>
      <w:bookmarkStart w:id="0" w:name="_Hlk103355180"/>
      <w:r>
        <w:rPr>
          <w:rFonts w:asciiTheme="majorHAnsi" w:hAnsiTheme="majorHAnsi" w:cstheme="majorHAnsi"/>
        </w:rPr>
        <w:t xml:space="preserve">Alka, </w:t>
      </w:r>
      <w:r w:rsidRPr="00472A16">
        <w:rPr>
          <w:rFonts w:asciiTheme="majorHAnsi" w:hAnsiTheme="majorHAnsi" w:cstheme="majorHAnsi"/>
        </w:rPr>
        <w:t>Kerrie, Andy, Hazel, Carlo, Tanya, John, Colette, Graham, Kate, Cath</w:t>
      </w:r>
      <w:r>
        <w:rPr>
          <w:rFonts w:asciiTheme="majorHAnsi" w:hAnsiTheme="majorHAnsi" w:cstheme="majorHAnsi"/>
        </w:rPr>
        <w:t>erine</w:t>
      </w:r>
      <w:r w:rsidRPr="00472A16">
        <w:rPr>
          <w:rFonts w:asciiTheme="majorHAnsi" w:hAnsiTheme="majorHAnsi" w:cstheme="majorHAnsi"/>
        </w:rPr>
        <w:t>, Louise, Ailsa</w:t>
      </w:r>
      <w:r>
        <w:rPr>
          <w:rFonts w:asciiTheme="majorHAnsi" w:hAnsiTheme="majorHAnsi" w:cstheme="majorHAnsi"/>
        </w:rPr>
        <w:t>, Tim, Margaret, James, Liz</w:t>
      </w:r>
      <w:bookmarkEnd w:id="0"/>
      <w:r>
        <w:rPr>
          <w:rFonts w:asciiTheme="majorHAnsi" w:hAnsiTheme="majorHAnsi" w:cstheme="majorHAnsi"/>
        </w:rPr>
        <w:t>.</w:t>
      </w:r>
    </w:p>
    <w:p w14:paraId="451E545F" w14:textId="77777777" w:rsidR="00C4506B" w:rsidRDefault="00C4506B" w:rsidP="003256E6">
      <w:pPr>
        <w:spacing w:after="0"/>
        <w:rPr>
          <w:rFonts w:asciiTheme="majorHAnsi" w:hAnsiTheme="majorHAnsi" w:cstheme="majorHAnsi"/>
          <w:sz w:val="48"/>
          <w:szCs w:val="48"/>
        </w:rPr>
      </w:pPr>
    </w:p>
    <w:p w14:paraId="56DE52F7" w14:textId="52B6A802" w:rsidR="00557E2C" w:rsidRPr="00A219AE" w:rsidRDefault="003256E6" w:rsidP="00557E2C">
      <w:pPr>
        <w:spacing w:after="0"/>
        <w:rPr>
          <w:rFonts w:asciiTheme="majorHAnsi" w:hAnsiTheme="majorHAnsi" w:cstheme="majorHAnsi"/>
          <w:sz w:val="48"/>
          <w:szCs w:val="48"/>
        </w:rPr>
      </w:pPr>
      <w:r w:rsidRPr="00557E2C">
        <w:rPr>
          <w:rFonts w:asciiTheme="majorHAnsi" w:hAnsiTheme="majorHAnsi" w:cstheme="majorHAnsi"/>
          <w:sz w:val="48"/>
          <w:szCs w:val="48"/>
        </w:rPr>
        <w:t xml:space="preserve">AVH Committee </w:t>
      </w:r>
      <w:r w:rsidR="00E202F9">
        <w:rPr>
          <w:rFonts w:asciiTheme="majorHAnsi" w:hAnsiTheme="majorHAnsi" w:cstheme="majorHAnsi"/>
          <w:sz w:val="48"/>
          <w:szCs w:val="48"/>
        </w:rPr>
        <w:t>Meeting Notes</w:t>
      </w:r>
    </w:p>
    <w:p w14:paraId="6347A857" w14:textId="01BA33E0" w:rsidR="00C4506B" w:rsidRPr="007149A5" w:rsidRDefault="00C4506B" w:rsidP="00C4506B">
      <w:pPr>
        <w:spacing w:after="0"/>
        <w:rPr>
          <w:rFonts w:ascii="Calibri Light" w:hAnsi="Calibri Light" w:cs="Calibri Light"/>
        </w:rPr>
      </w:pPr>
    </w:p>
    <w:p w14:paraId="77771BBB" w14:textId="1B9B468B" w:rsidR="00E202F9" w:rsidRPr="00B23F04" w:rsidRDefault="004A1A2A" w:rsidP="004A1A2A">
      <w:pPr>
        <w:pStyle w:val="ListParagraph"/>
        <w:numPr>
          <w:ilvl w:val="0"/>
          <w:numId w:val="10"/>
        </w:numPr>
        <w:spacing w:after="0"/>
        <w:rPr>
          <w:rFonts w:ascii="Calibri Light" w:hAnsi="Calibri Light" w:cs="Calibri Light"/>
        </w:rPr>
      </w:pPr>
      <w:r w:rsidRPr="00E202F9">
        <w:rPr>
          <w:rFonts w:asciiTheme="majorHAnsi" w:hAnsiTheme="majorHAnsi" w:cstheme="majorHAnsi"/>
          <w:b/>
          <w:bCs/>
        </w:rPr>
        <w:t>Shed-na-mara</w:t>
      </w:r>
      <w:r w:rsidRPr="004A1A2A">
        <w:rPr>
          <w:rFonts w:asciiTheme="majorHAnsi" w:hAnsiTheme="majorHAnsi" w:cstheme="majorHAnsi"/>
        </w:rPr>
        <w:t xml:space="preserve"> </w:t>
      </w:r>
      <w:r w:rsidR="00E202F9">
        <w:rPr>
          <w:rFonts w:asciiTheme="majorHAnsi" w:hAnsiTheme="majorHAnsi" w:cstheme="majorHAnsi"/>
        </w:rPr>
        <w:t>is going well with a new notice board and gates completed - new projects are being brought to them – gates, planters etc. The group will continue to use the shed and sit under the hall insurance for activities. They will continue to pay £200 to AVH to cover costs annually. (To be reviewed annually).</w:t>
      </w:r>
    </w:p>
    <w:p w14:paraId="2E6B66D9" w14:textId="77777777" w:rsidR="00B23F04" w:rsidRPr="00E202F9" w:rsidRDefault="00B23F04" w:rsidP="00B23F04">
      <w:pPr>
        <w:pStyle w:val="ListParagraph"/>
        <w:spacing w:after="0"/>
        <w:rPr>
          <w:rFonts w:ascii="Calibri Light" w:hAnsi="Calibri Light" w:cs="Calibri Light"/>
        </w:rPr>
      </w:pPr>
    </w:p>
    <w:p w14:paraId="1DB4E9E7" w14:textId="1102F561" w:rsidR="004A1A2A" w:rsidRDefault="00E202F9" w:rsidP="004A1A2A">
      <w:pPr>
        <w:pStyle w:val="ListParagraph"/>
        <w:numPr>
          <w:ilvl w:val="0"/>
          <w:numId w:val="10"/>
        </w:numPr>
        <w:spacing w:after="0"/>
        <w:rPr>
          <w:rFonts w:ascii="Calibri Light" w:hAnsi="Calibri Light" w:cs="Calibri Light"/>
        </w:rPr>
      </w:pPr>
      <w:r w:rsidRPr="00E202F9">
        <w:rPr>
          <w:rFonts w:asciiTheme="majorHAnsi" w:hAnsiTheme="majorHAnsi" w:cstheme="majorHAnsi"/>
          <w:b/>
          <w:bCs/>
        </w:rPr>
        <w:t xml:space="preserve">Achnamara </w:t>
      </w:r>
      <w:r w:rsidR="004A1A2A" w:rsidRPr="00E202F9">
        <w:rPr>
          <w:rFonts w:asciiTheme="majorHAnsi" w:hAnsiTheme="majorHAnsi" w:cstheme="majorHAnsi"/>
          <w:b/>
          <w:bCs/>
        </w:rPr>
        <w:t>Rowing Club</w:t>
      </w:r>
      <w:r w:rsidR="004A1A2A" w:rsidRPr="004A1A2A">
        <w:rPr>
          <w:rFonts w:asciiTheme="majorHAnsi" w:hAnsiTheme="majorHAnsi" w:cstheme="majorHAnsi"/>
        </w:rPr>
        <w:t xml:space="preserve"> </w:t>
      </w:r>
      <w:r>
        <w:rPr>
          <w:rFonts w:asciiTheme="majorHAnsi" w:hAnsiTheme="majorHAnsi" w:cstheme="majorHAnsi"/>
        </w:rPr>
        <w:t>(ARC) has now set up as a separate entity and has its own insurance and bank account. The rowing taster sessions are going very well (a huge thanks to the ARC committee for organising and carrying this forward).</w:t>
      </w:r>
      <w:r w:rsidR="004A1A2A" w:rsidRPr="004A1A2A">
        <w:rPr>
          <w:rFonts w:ascii="Calibri Light" w:hAnsi="Calibri Light" w:cs="Calibri Light"/>
        </w:rPr>
        <w:t xml:space="preserve"> </w:t>
      </w:r>
    </w:p>
    <w:p w14:paraId="0CA43AC1" w14:textId="77777777" w:rsidR="00B23F04" w:rsidRPr="00B23F04" w:rsidRDefault="00B23F04" w:rsidP="00B23F04">
      <w:pPr>
        <w:spacing w:after="0"/>
        <w:rPr>
          <w:rFonts w:ascii="Calibri Light" w:hAnsi="Calibri Light" w:cs="Calibri Light"/>
        </w:rPr>
      </w:pPr>
    </w:p>
    <w:p w14:paraId="031160FD" w14:textId="70038949" w:rsidR="00E202F9" w:rsidRPr="00A219AE" w:rsidRDefault="001026D1" w:rsidP="00E202F9">
      <w:pPr>
        <w:pStyle w:val="ListParagraph"/>
        <w:numPr>
          <w:ilvl w:val="0"/>
          <w:numId w:val="10"/>
        </w:numPr>
        <w:spacing w:after="0"/>
        <w:rPr>
          <w:rFonts w:ascii="Calibri Light" w:hAnsi="Calibri Light" w:cs="Calibri Light"/>
          <w:b/>
          <w:bCs/>
        </w:rPr>
      </w:pPr>
      <w:r w:rsidRPr="00E202F9">
        <w:rPr>
          <w:rFonts w:ascii="Calibri Light" w:hAnsi="Calibri Light" w:cs="Calibri Light"/>
          <w:b/>
          <w:bCs/>
        </w:rPr>
        <w:t>Overview of planned Activities</w:t>
      </w:r>
      <w:r w:rsidR="00A219AE">
        <w:rPr>
          <w:rFonts w:ascii="Calibri Light" w:hAnsi="Calibri Light" w:cs="Calibri Light"/>
          <w:b/>
          <w:bCs/>
        </w:rPr>
        <w:t xml:space="preserve"> - </w:t>
      </w:r>
      <w:r w:rsidR="00E202F9" w:rsidRPr="00A219AE">
        <w:rPr>
          <w:rFonts w:ascii="Calibri Light" w:hAnsi="Calibri Light" w:cs="Calibri Light"/>
        </w:rPr>
        <w:t>regular activities will get started again in the autumn as planned, and there are a few key events that are already in the calendar:</w:t>
      </w:r>
    </w:p>
    <w:p w14:paraId="618C7FEB" w14:textId="329E81E8" w:rsidR="00680B9A" w:rsidRDefault="00680B9A" w:rsidP="002A576A">
      <w:pPr>
        <w:pStyle w:val="ListParagraph"/>
        <w:numPr>
          <w:ilvl w:val="0"/>
          <w:numId w:val="11"/>
        </w:numPr>
        <w:spacing w:after="0"/>
        <w:rPr>
          <w:rFonts w:ascii="Calibri Light" w:hAnsi="Calibri Light" w:cs="Calibri Light"/>
        </w:rPr>
      </w:pPr>
      <w:r>
        <w:rPr>
          <w:rFonts w:ascii="Calibri Light" w:hAnsi="Calibri Light" w:cs="Calibri Light"/>
        </w:rPr>
        <w:t>Second Sunday Supper  - Sunday June 11th</w:t>
      </w:r>
    </w:p>
    <w:p w14:paraId="5355B7AC" w14:textId="2075C829" w:rsidR="00E202F9" w:rsidRPr="002A576A" w:rsidRDefault="00E202F9" w:rsidP="002A576A">
      <w:pPr>
        <w:pStyle w:val="ListParagraph"/>
        <w:numPr>
          <w:ilvl w:val="0"/>
          <w:numId w:val="11"/>
        </w:numPr>
        <w:spacing w:after="0"/>
        <w:rPr>
          <w:rFonts w:ascii="Calibri Light" w:hAnsi="Calibri Light" w:cs="Calibri Light"/>
        </w:rPr>
      </w:pPr>
      <w:r w:rsidRPr="002A576A">
        <w:rPr>
          <w:rFonts w:ascii="Calibri Light" w:hAnsi="Calibri Light" w:cs="Calibri Light"/>
        </w:rPr>
        <w:t>The Skiff Launch – Sunday 18</w:t>
      </w:r>
      <w:r w:rsidRPr="002A576A">
        <w:rPr>
          <w:rFonts w:ascii="Calibri Light" w:hAnsi="Calibri Light" w:cs="Calibri Light"/>
          <w:vertAlign w:val="superscript"/>
        </w:rPr>
        <w:t>th</w:t>
      </w:r>
      <w:r w:rsidRPr="002A576A">
        <w:rPr>
          <w:rFonts w:ascii="Calibri Light" w:hAnsi="Calibri Light" w:cs="Calibri Light"/>
        </w:rPr>
        <w:t xml:space="preserve"> June – from 3pm (more details to follow)</w:t>
      </w:r>
    </w:p>
    <w:p w14:paraId="7AD9552D" w14:textId="0E9DB469" w:rsidR="002A576A" w:rsidRPr="002A576A" w:rsidRDefault="002A576A" w:rsidP="002A576A">
      <w:pPr>
        <w:pStyle w:val="ListParagraph"/>
        <w:numPr>
          <w:ilvl w:val="0"/>
          <w:numId w:val="11"/>
        </w:numPr>
        <w:spacing w:after="0"/>
        <w:rPr>
          <w:rFonts w:ascii="Calibri Light" w:hAnsi="Calibri Light" w:cs="Calibri Light"/>
        </w:rPr>
      </w:pPr>
      <w:r w:rsidRPr="002A576A">
        <w:rPr>
          <w:rFonts w:ascii="Calibri Light" w:hAnsi="Calibri Light" w:cs="Calibri Light"/>
        </w:rPr>
        <w:t>Hall Floor Replacement – July / Aug 2023…..more info to follow</w:t>
      </w:r>
    </w:p>
    <w:p w14:paraId="6DDE09BD" w14:textId="537A7473" w:rsidR="002A576A" w:rsidRPr="002A576A" w:rsidRDefault="002A576A" w:rsidP="002A576A">
      <w:pPr>
        <w:pStyle w:val="ListParagraph"/>
        <w:numPr>
          <w:ilvl w:val="0"/>
          <w:numId w:val="11"/>
        </w:numPr>
        <w:spacing w:after="0"/>
        <w:rPr>
          <w:rFonts w:ascii="Calibri Light" w:hAnsi="Calibri Light" w:cs="Calibri Light"/>
        </w:rPr>
      </w:pPr>
      <w:r w:rsidRPr="002A576A">
        <w:rPr>
          <w:rFonts w:ascii="Calibri Light" w:hAnsi="Calibri Light" w:cs="Calibri Light"/>
        </w:rPr>
        <w:t>Archie McAllister – 6</w:t>
      </w:r>
      <w:r w:rsidRPr="002A576A">
        <w:rPr>
          <w:rFonts w:ascii="Calibri Light" w:hAnsi="Calibri Light" w:cs="Calibri Light"/>
          <w:vertAlign w:val="superscript"/>
        </w:rPr>
        <w:t>th</w:t>
      </w:r>
      <w:r w:rsidRPr="002A576A">
        <w:rPr>
          <w:rFonts w:ascii="Calibri Light" w:hAnsi="Calibri Light" w:cs="Calibri Light"/>
        </w:rPr>
        <w:t xml:space="preserve"> January 2024</w:t>
      </w:r>
    </w:p>
    <w:p w14:paraId="3EEE99F3" w14:textId="06016651" w:rsidR="002A576A" w:rsidRPr="002A576A" w:rsidRDefault="002A576A" w:rsidP="002A576A">
      <w:pPr>
        <w:pStyle w:val="ListParagraph"/>
        <w:numPr>
          <w:ilvl w:val="0"/>
          <w:numId w:val="11"/>
        </w:numPr>
        <w:spacing w:after="0"/>
        <w:rPr>
          <w:rFonts w:ascii="Calibri Light" w:hAnsi="Calibri Light" w:cs="Calibri Light"/>
        </w:rPr>
      </w:pPr>
      <w:r w:rsidRPr="002A576A">
        <w:rPr>
          <w:rFonts w:ascii="Calibri Light" w:hAnsi="Calibri Light" w:cs="Calibri Light"/>
        </w:rPr>
        <w:t>Burns Night in Achnamara Village Hall  - around the 25</w:t>
      </w:r>
      <w:r w:rsidRPr="002A576A">
        <w:rPr>
          <w:rFonts w:ascii="Calibri Light" w:hAnsi="Calibri Light" w:cs="Calibri Light"/>
          <w:vertAlign w:val="superscript"/>
        </w:rPr>
        <w:t>th</w:t>
      </w:r>
      <w:r w:rsidRPr="002A576A">
        <w:rPr>
          <w:rFonts w:ascii="Calibri Light" w:hAnsi="Calibri Light" w:cs="Calibri Light"/>
        </w:rPr>
        <w:t xml:space="preserve"> Jan 2024!</w:t>
      </w:r>
    </w:p>
    <w:p w14:paraId="02AFF4AB" w14:textId="4962C9A1" w:rsidR="00E202F9" w:rsidRPr="002A576A" w:rsidRDefault="00E202F9" w:rsidP="002A576A">
      <w:pPr>
        <w:pStyle w:val="ListParagraph"/>
        <w:numPr>
          <w:ilvl w:val="0"/>
          <w:numId w:val="11"/>
        </w:numPr>
        <w:spacing w:after="0"/>
        <w:rPr>
          <w:rFonts w:ascii="Calibri Light" w:hAnsi="Calibri Light" w:cs="Calibri Light"/>
        </w:rPr>
      </w:pPr>
      <w:r w:rsidRPr="002A576A">
        <w:rPr>
          <w:rFonts w:ascii="Calibri Light" w:hAnsi="Calibri Light" w:cs="Calibri Light"/>
        </w:rPr>
        <w:t>The Second Variety Show  - date tbc – likely to be in  Feb/March to fit with Mike L’s availability (Mike to speak to Carlo and John re this).</w:t>
      </w:r>
    </w:p>
    <w:p w14:paraId="23587D18" w14:textId="28E51B36" w:rsidR="00E202F9" w:rsidRPr="002A576A" w:rsidRDefault="002A576A" w:rsidP="00E202F9">
      <w:pPr>
        <w:pStyle w:val="ListParagraph"/>
        <w:numPr>
          <w:ilvl w:val="0"/>
          <w:numId w:val="11"/>
        </w:numPr>
        <w:spacing w:after="0"/>
        <w:rPr>
          <w:rFonts w:ascii="Calibri Light" w:hAnsi="Calibri Light" w:cs="Calibri Light"/>
        </w:rPr>
      </w:pPr>
      <w:r w:rsidRPr="002A576A">
        <w:rPr>
          <w:rFonts w:ascii="Calibri Light" w:hAnsi="Calibri Light" w:cs="Calibri Light"/>
        </w:rPr>
        <w:t>Film Nights tbc.</w:t>
      </w:r>
    </w:p>
    <w:p w14:paraId="36132DEB" w14:textId="77777777" w:rsidR="00E202F9" w:rsidRPr="00E202F9" w:rsidRDefault="00E202F9" w:rsidP="00E202F9">
      <w:pPr>
        <w:spacing w:after="0"/>
        <w:rPr>
          <w:rFonts w:ascii="Calibri Light" w:hAnsi="Calibri Light" w:cs="Calibri Light"/>
        </w:rPr>
      </w:pPr>
    </w:p>
    <w:p w14:paraId="1E260C7A" w14:textId="0A382046" w:rsidR="00C4506B" w:rsidRDefault="00C4506B" w:rsidP="004A1A2A">
      <w:pPr>
        <w:pStyle w:val="ListParagraph"/>
        <w:numPr>
          <w:ilvl w:val="0"/>
          <w:numId w:val="10"/>
        </w:numPr>
        <w:spacing w:after="0"/>
        <w:rPr>
          <w:rFonts w:ascii="Calibri Light" w:hAnsi="Calibri Light" w:cs="Calibri Light"/>
        </w:rPr>
      </w:pPr>
      <w:r w:rsidRPr="002A576A">
        <w:rPr>
          <w:rFonts w:ascii="Calibri Light" w:hAnsi="Calibri Light" w:cs="Calibri Light"/>
          <w:b/>
          <w:bCs/>
        </w:rPr>
        <w:t>Hall Floor upgrade</w:t>
      </w:r>
      <w:r w:rsidR="002A576A">
        <w:rPr>
          <w:rFonts w:ascii="Calibri Light" w:hAnsi="Calibri Light" w:cs="Calibri Light"/>
        </w:rPr>
        <w:t xml:space="preserve"> – We have been successful at securing £5,000 towards the cost of replacing the Hall floor from Award for All (National Lottery Community Fund) and ongoing local fundraising has raised £500 to date. Thankyou to all who have donated so far!</w:t>
      </w:r>
      <w:r w:rsidR="00804015">
        <w:rPr>
          <w:rFonts w:ascii="Calibri Light" w:hAnsi="Calibri Light" w:cs="Calibri Light"/>
        </w:rPr>
        <w:t xml:space="preserve"> Andy will put together a poster and email out to all to continue this.</w:t>
      </w:r>
    </w:p>
    <w:p w14:paraId="4281E953" w14:textId="200FBD8A" w:rsidR="00680B9A" w:rsidRDefault="00680B9A" w:rsidP="00680B9A">
      <w:pPr>
        <w:pStyle w:val="ListParagraph"/>
        <w:spacing w:after="0"/>
        <w:rPr>
          <w:rFonts w:ascii="Calibri Light" w:hAnsi="Calibri Light" w:cs="Calibri Light"/>
        </w:rPr>
      </w:pPr>
      <w:r w:rsidRPr="00680B9A">
        <w:rPr>
          <w:rFonts w:ascii="Calibri Light" w:hAnsi="Calibri Light" w:cs="Calibri Light"/>
        </w:rPr>
        <w:t>Mackenzie construction have been applied to for support</w:t>
      </w:r>
      <w:r>
        <w:rPr>
          <w:rFonts w:ascii="Calibri Light" w:hAnsi="Calibri Light" w:cs="Calibri Light"/>
          <w:b/>
          <w:bCs/>
        </w:rPr>
        <w:t xml:space="preserve"> </w:t>
      </w:r>
      <w:r>
        <w:rPr>
          <w:rFonts w:ascii="Calibri Light" w:hAnsi="Calibri Light" w:cs="Calibri Light"/>
        </w:rPr>
        <w:t>– we should hear at the end of July.</w:t>
      </w:r>
    </w:p>
    <w:p w14:paraId="299AAA79" w14:textId="31FF3D6D" w:rsidR="002A576A" w:rsidRDefault="002A576A" w:rsidP="002A576A">
      <w:pPr>
        <w:pStyle w:val="ListParagraph"/>
        <w:spacing w:after="0"/>
        <w:rPr>
          <w:rFonts w:ascii="Calibri Light" w:hAnsi="Calibri Light" w:cs="Calibri Light"/>
        </w:rPr>
      </w:pPr>
      <w:r w:rsidRPr="002A576A">
        <w:rPr>
          <w:rFonts w:ascii="Calibri Light" w:hAnsi="Calibri Light" w:cs="Calibri Light"/>
        </w:rPr>
        <w:t xml:space="preserve">The </w:t>
      </w:r>
      <w:r>
        <w:rPr>
          <w:rFonts w:ascii="Calibri Light" w:hAnsi="Calibri Light" w:cs="Calibri Light"/>
        </w:rPr>
        <w:t xml:space="preserve">broad </w:t>
      </w:r>
      <w:r w:rsidRPr="002A576A">
        <w:rPr>
          <w:rFonts w:ascii="Calibri Light" w:hAnsi="Calibri Light" w:cs="Calibri Light"/>
        </w:rPr>
        <w:t>plan is for the Shed-</w:t>
      </w:r>
      <w:r>
        <w:rPr>
          <w:rFonts w:ascii="Calibri Light" w:hAnsi="Calibri Light" w:cs="Calibri Light"/>
        </w:rPr>
        <w:t>na-mara team to take up the floor with the help of willing volunteers and asses what is needed. Help can be purchased as required to replace joists etc. and then the work will be carried out as quickly as possible – ideally with the Hall only closed for a few weeks over the summer and re-opening by September. More details to follow.</w:t>
      </w:r>
    </w:p>
    <w:p w14:paraId="0CF06FC1" w14:textId="77777777" w:rsidR="002A576A" w:rsidRPr="004A1A2A" w:rsidRDefault="002A576A" w:rsidP="002A576A">
      <w:pPr>
        <w:pStyle w:val="ListParagraph"/>
        <w:spacing w:after="0"/>
        <w:rPr>
          <w:rFonts w:ascii="Calibri Light" w:hAnsi="Calibri Light" w:cs="Calibri Light"/>
        </w:rPr>
      </w:pPr>
    </w:p>
    <w:p w14:paraId="5484A244" w14:textId="42E0A188" w:rsidR="002A576A" w:rsidRDefault="007149A5" w:rsidP="002A576A">
      <w:pPr>
        <w:pStyle w:val="ListParagraph"/>
        <w:numPr>
          <w:ilvl w:val="0"/>
          <w:numId w:val="10"/>
        </w:numPr>
        <w:spacing w:after="0"/>
        <w:rPr>
          <w:rFonts w:asciiTheme="majorHAnsi" w:hAnsiTheme="majorHAnsi"/>
          <w:bCs/>
        </w:rPr>
      </w:pPr>
      <w:r w:rsidRPr="002A576A">
        <w:rPr>
          <w:rFonts w:ascii="Calibri Light" w:hAnsi="Calibri Light" w:cs="Calibri Light"/>
          <w:b/>
          <w:bCs/>
        </w:rPr>
        <w:t>Electricity costs</w:t>
      </w:r>
      <w:r w:rsidR="002A576A" w:rsidRPr="002A576A">
        <w:rPr>
          <w:rFonts w:ascii="Calibri Light" w:hAnsi="Calibri Light" w:cs="Calibri Light"/>
        </w:rPr>
        <w:t xml:space="preserve">  - Costs have increased, although we are now signed up to a year long contract, which is keeping it manageable. </w:t>
      </w:r>
      <w:r w:rsidR="002A576A">
        <w:rPr>
          <w:rFonts w:ascii="Calibri Light" w:hAnsi="Calibri Light" w:cs="Calibri Light"/>
        </w:rPr>
        <w:t xml:space="preserve">The direct debit has not been increased by SSE, so we are currently in the red by approx. </w:t>
      </w:r>
      <w:r w:rsidR="002A576A" w:rsidRPr="002A576A">
        <w:rPr>
          <w:rFonts w:ascii="Calibri Light" w:hAnsi="Calibri Light" w:cs="Calibri Light"/>
        </w:rPr>
        <w:t>The current Hall Rental costs are</w:t>
      </w:r>
      <w:r w:rsidR="002A576A" w:rsidRPr="002A576A">
        <w:rPr>
          <w:rFonts w:asciiTheme="majorHAnsi" w:hAnsiTheme="majorHAnsi" w:cstheme="majorHAnsi"/>
        </w:rPr>
        <w:t xml:space="preserve"> £15 per hour, including electricity and local activities</w:t>
      </w:r>
      <w:r w:rsidR="002A576A" w:rsidRPr="002A576A">
        <w:rPr>
          <w:rFonts w:asciiTheme="majorHAnsi" w:hAnsiTheme="majorHAnsi"/>
          <w:bCs/>
        </w:rPr>
        <w:t xml:space="preserve"> have suggested donations of £1 with no heating and £2 with heating. </w:t>
      </w:r>
    </w:p>
    <w:p w14:paraId="587C153D" w14:textId="77777777" w:rsidR="00804015" w:rsidRPr="002A576A" w:rsidRDefault="00804015" w:rsidP="00804015">
      <w:pPr>
        <w:pStyle w:val="ListParagraph"/>
        <w:spacing w:after="0"/>
        <w:rPr>
          <w:rFonts w:asciiTheme="majorHAnsi" w:hAnsiTheme="majorHAnsi"/>
          <w:bCs/>
        </w:rPr>
      </w:pPr>
    </w:p>
    <w:p w14:paraId="733D4BE9" w14:textId="79436E1E" w:rsidR="00A55212" w:rsidRPr="00804015" w:rsidRDefault="008B58BF" w:rsidP="00804015">
      <w:pPr>
        <w:pStyle w:val="ListParagraph"/>
        <w:numPr>
          <w:ilvl w:val="0"/>
          <w:numId w:val="10"/>
        </w:numPr>
        <w:spacing w:before="100" w:beforeAutospacing="1" w:after="100" w:afterAutospacing="1"/>
        <w:rPr>
          <w:rFonts w:ascii="Calibri Light" w:hAnsi="Calibri Light" w:cs="Calibri Light"/>
        </w:rPr>
      </w:pPr>
      <w:r w:rsidRPr="00804015">
        <w:rPr>
          <w:rFonts w:ascii="Calibri Light" w:hAnsi="Calibri Light" w:cs="Calibri Light"/>
          <w:b/>
          <w:bCs/>
        </w:rPr>
        <w:t xml:space="preserve">ABC </w:t>
      </w:r>
      <w:r w:rsidR="00110D1D" w:rsidRPr="00804015">
        <w:rPr>
          <w:rFonts w:ascii="Calibri Light" w:hAnsi="Calibri Light" w:cs="Calibri Light"/>
          <w:b/>
          <w:bCs/>
        </w:rPr>
        <w:t xml:space="preserve">Community Grant </w:t>
      </w:r>
      <w:r w:rsidR="00680B9A" w:rsidRPr="00804015">
        <w:rPr>
          <w:rFonts w:ascii="Calibri Light" w:hAnsi="Calibri Light" w:cs="Calibri Light"/>
          <w:b/>
          <w:bCs/>
        </w:rPr>
        <w:t>22-23</w:t>
      </w:r>
      <w:r w:rsidRPr="00804015">
        <w:rPr>
          <w:rFonts w:ascii="Calibri Light" w:hAnsi="Calibri Light" w:cs="Calibri Light"/>
          <w:b/>
          <w:bCs/>
        </w:rPr>
        <w:t xml:space="preserve"> - </w:t>
      </w:r>
      <w:r w:rsidR="00110D1D" w:rsidRPr="00804015">
        <w:rPr>
          <w:rFonts w:ascii="Calibri Light" w:hAnsi="Calibri Light" w:cs="Calibri Light"/>
        </w:rPr>
        <w:t xml:space="preserve">We </w:t>
      </w:r>
      <w:r w:rsidR="00680B9A" w:rsidRPr="00804015">
        <w:rPr>
          <w:rFonts w:ascii="Calibri Light" w:hAnsi="Calibri Light" w:cs="Calibri Light"/>
        </w:rPr>
        <w:t>were</w:t>
      </w:r>
      <w:r w:rsidR="00110D1D" w:rsidRPr="00804015">
        <w:rPr>
          <w:rFonts w:ascii="Calibri Light" w:hAnsi="Calibri Light" w:cs="Calibri Light"/>
        </w:rPr>
        <w:t xml:space="preserve"> awarded a Community Grant of</w:t>
      </w:r>
      <w:r w:rsidR="00110D1D" w:rsidRPr="00804015">
        <w:rPr>
          <w:rStyle w:val="gmail-apple-converted-space"/>
          <w:rFonts w:ascii="Calibri Light" w:hAnsi="Calibri Light" w:cs="Calibri Light"/>
        </w:rPr>
        <w:t> </w:t>
      </w:r>
      <w:r w:rsidR="00110D1D" w:rsidRPr="00804015">
        <w:rPr>
          <w:rFonts w:ascii="Calibri Light" w:hAnsi="Calibri Light" w:cs="Calibri Light"/>
          <w:b/>
          <w:bCs/>
        </w:rPr>
        <w:t>£2,365</w:t>
      </w:r>
      <w:r w:rsidR="00110D1D" w:rsidRPr="00804015">
        <w:rPr>
          <w:rStyle w:val="gmail-apple-converted-space"/>
          <w:rFonts w:ascii="Calibri Light" w:hAnsi="Calibri Light" w:cs="Calibri Light"/>
        </w:rPr>
        <w:t> </w:t>
      </w:r>
      <w:r w:rsidR="00110D1D" w:rsidRPr="00804015">
        <w:rPr>
          <w:rFonts w:ascii="Calibri Light" w:hAnsi="Calibri Light" w:cs="Calibri Light"/>
        </w:rPr>
        <w:t xml:space="preserve">by Argyll and Bute Council for 2022-23. This is </w:t>
      </w:r>
      <w:r w:rsidR="00680B9A" w:rsidRPr="00804015">
        <w:rPr>
          <w:rFonts w:ascii="Calibri Light" w:hAnsi="Calibri Light" w:cs="Calibri Light"/>
        </w:rPr>
        <w:t>has been used to</w:t>
      </w:r>
      <w:r w:rsidR="00110D1D" w:rsidRPr="00804015">
        <w:rPr>
          <w:rFonts w:ascii="Calibri Light" w:hAnsi="Calibri Light" w:cs="Calibri Light"/>
        </w:rPr>
        <w:t xml:space="preserve"> support specific community activities including arts and crafts, </w:t>
      </w:r>
      <w:r w:rsidR="001363C7" w:rsidRPr="00804015">
        <w:rPr>
          <w:rFonts w:asciiTheme="majorHAnsi" w:hAnsiTheme="majorHAnsi" w:cstheme="majorHAnsi"/>
        </w:rPr>
        <w:t>Singing</w:t>
      </w:r>
      <w:r w:rsidR="001026D1" w:rsidRPr="00804015">
        <w:rPr>
          <w:rFonts w:asciiTheme="majorHAnsi" w:hAnsiTheme="majorHAnsi" w:cstheme="majorHAnsi"/>
        </w:rPr>
        <w:t xml:space="preserve">, </w:t>
      </w:r>
      <w:r w:rsidR="001363C7" w:rsidRPr="00804015">
        <w:rPr>
          <w:rFonts w:asciiTheme="majorHAnsi" w:hAnsiTheme="majorHAnsi" w:cstheme="majorHAnsi"/>
        </w:rPr>
        <w:t>Café Connect</w:t>
      </w:r>
      <w:r w:rsidR="001026D1" w:rsidRPr="00804015">
        <w:rPr>
          <w:rFonts w:asciiTheme="majorHAnsi" w:hAnsiTheme="majorHAnsi" w:cstheme="majorHAnsi"/>
        </w:rPr>
        <w:t xml:space="preserve">, </w:t>
      </w:r>
      <w:r w:rsidR="001363C7" w:rsidRPr="00804015">
        <w:rPr>
          <w:rFonts w:asciiTheme="majorHAnsi" w:hAnsiTheme="majorHAnsi" w:cstheme="majorHAnsi"/>
        </w:rPr>
        <w:t>Circuits, Stitch Up, Table Tennis, Second Sunday Suppers, Defib Training?</w:t>
      </w:r>
      <w:r w:rsidR="001026D1" w:rsidRPr="00804015">
        <w:rPr>
          <w:rFonts w:asciiTheme="majorHAnsi" w:hAnsiTheme="majorHAnsi" w:cstheme="majorHAnsi"/>
        </w:rPr>
        <w:t xml:space="preserve"> </w:t>
      </w:r>
      <w:r w:rsidR="001363C7" w:rsidRPr="00804015">
        <w:rPr>
          <w:rFonts w:asciiTheme="majorHAnsi" w:hAnsiTheme="majorHAnsi" w:cstheme="majorHAnsi"/>
        </w:rPr>
        <w:t xml:space="preserve">Rowing training, Film Nights, Yoga, </w:t>
      </w:r>
    </w:p>
    <w:p w14:paraId="38638F4E" w14:textId="77777777" w:rsidR="001026D1" w:rsidRPr="001026D1" w:rsidRDefault="001026D1" w:rsidP="001026D1">
      <w:pPr>
        <w:pStyle w:val="ListParagraph"/>
        <w:spacing w:after="0"/>
        <w:rPr>
          <w:rFonts w:ascii="Calibri Light" w:hAnsi="Calibri Light" w:cs="Calibri Light"/>
        </w:rPr>
      </w:pPr>
    </w:p>
    <w:p w14:paraId="722DDA9C" w14:textId="7F0BAD16" w:rsidR="00A45AC9" w:rsidRPr="00A219AE" w:rsidRDefault="00804015" w:rsidP="00775B6B">
      <w:pPr>
        <w:spacing w:after="0"/>
        <w:rPr>
          <w:rFonts w:ascii="Calibri Light" w:hAnsi="Calibri Light" w:cs="Calibri Light"/>
          <w:b/>
          <w:bCs/>
        </w:rPr>
      </w:pPr>
      <w:r w:rsidRPr="00A219AE">
        <w:rPr>
          <w:rFonts w:ascii="Calibri Light" w:hAnsi="Calibri Light" w:cs="Calibri Light"/>
          <w:b/>
          <w:bCs/>
        </w:rPr>
        <w:t>AOB</w:t>
      </w:r>
    </w:p>
    <w:p w14:paraId="5AE1CB5E" w14:textId="430D5F68" w:rsidR="00804015" w:rsidRPr="009710DE" w:rsidRDefault="0080401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 xml:space="preserve">Skiff Launch – </w:t>
      </w:r>
      <w:r w:rsidR="00B23F04">
        <w:rPr>
          <w:rFonts w:ascii="Calibri Light" w:hAnsi="Calibri Light" w:cs="Calibri Light"/>
        </w:rPr>
        <w:t xml:space="preserve">Andy and the ARC committee are organising. </w:t>
      </w:r>
      <w:r w:rsidRPr="009710DE">
        <w:rPr>
          <w:rFonts w:ascii="Calibri Light" w:hAnsi="Calibri Light" w:cs="Calibri Light"/>
        </w:rPr>
        <w:t xml:space="preserve">Graham to do a press release. Community Council to </w:t>
      </w:r>
      <w:r w:rsidR="00B23F04">
        <w:rPr>
          <w:rFonts w:ascii="Calibri Light" w:hAnsi="Calibri Light" w:cs="Calibri Light"/>
        </w:rPr>
        <w:t xml:space="preserve">be invited to </w:t>
      </w:r>
      <w:r w:rsidRPr="009710DE">
        <w:rPr>
          <w:rFonts w:ascii="Calibri Light" w:hAnsi="Calibri Light" w:cs="Calibri Light"/>
        </w:rPr>
        <w:t>the skiff launch.</w:t>
      </w:r>
    </w:p>
    <w:p w14:paraId="4F25AA26" w14:textId="0E5E835A" w:rsidR="00804015" w:rsidRPr="009710DE" w:rsidRDefault="0080401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Film nights - Louise will look at the licencing agreement they use as it may be cheaper.</w:t>
      </w:r>
    </w:p>
    <w:p w14:paraId="3FED9D10" w14:textId="678C88A7" w:rsidR="00804015" w:rsidRPr="009710DE" w:rsidRDefault="0080401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Floor  - floor lifters to be purchased. Old boards to be used by Shed-na-mara to build planters</w:t>
      </w:r>
      <w:r w:rsidR="001006CB">
        <w:rPr>
          <w:rFonts w:ascii="Calibri Light" w:hAnsi="Calibri Light" w:cs="Calibri Light"/>
        </w:rPr>
        <w:t>.</w:t>
      </w:r>
      <w:r w:rsidRPr="009710DE">
        <w:rPr>
          <w:rFonts w:ascii="Calibri Light" w:hAnsi="Calibri Light" w:cs="Calibri Light"/>
        </w:rPr>
        <w:t xml:space="preserve"> </w:t>
      </w:r>
    </w:p>
    <w:p w14:paraId="5B2B3046" w14:textId="05C43FEE" w:rsidR="00804015" w:rsidRPr="009710DE" w:rsidRDefault="0080401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There may be other bands interested in playing in the Hall – Colette</w:t>
      </w:r>
      <w:r w:rsidR="00562A85" w:rsidRPr="009710DE">
        <w:rPr>
          <w:rFonts w:ascii="Calibri Light" w:hAnsi="Calibri Light" w:cs="Calibri Light"/>
        </w:rPr>
        <w:t xml:space="preserve"> to speak to Archie</w:t>
      </w:r>
    </w:p>
    <w:p w14:paraId="0E47F6D9" w14:textId="31B718EE" w:rsidR="00804015" w:rsidRPr="009710DE" w:rsidRDefault="0080401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 xml:space="preserve">Andy and Kerrie to remove the ‘bar’ and décor’ from the Hall </w:t>
      </w:r>
      <w:r w:rsidR="00562A85" w:rsidRPr="009710DE">
        <w:rPr>
          <w:rFonts w:ascii="Calibri Light" w:hAnsi="Calibri Light" w:cs="Calibri Light"/>
        </w:rPr>
        <w:t>soon</w:t>
      </w:r>
    </w:p>
    <w:p w14:paraId="13DA7A61" w14:textId="03B1AB6B" w:rsidR="00562A85" w:rsidRPr="009710DE" w:rsidRDefault="00562A85" w:rsidP="009710DE">
      <w:pPr>
        <w:pStyle w:val="ListParagraph"/>
        <w:numPr>
          <w:ilvl w:val="0"/>
          <w:numId w:val="12"/>
        </w:numPr>
        <w:spacing w:after="0"/>
        <w:rPr>
          <w:rFonts w:ascii="Calibri Light" w:hAnsi="Calibri Light" w:cs="Calibri Light"/>
        </w:rPr>
      </w:pPr>
      <w:r w:rsidRPr="009710DE">
        <w:rPr>
          <w:rFonts w:ascii="Calibri Light" w:hAnsi="Calibri Light" w:cs="Calibri Light"/>
        </w:rPr>
        <w:t>Andy will make a donation to the Shed-na-mara for the use of the space adjacent to the shed for rib storage this season.</w:t>
      </w:r>
    </w:p>
    <w:p w14:paraId="18730794" w14:textId="316C1709" w:rsidR="001006CB" w:rsidRPr="00CD2C2D" w:rsidRDefault="00562A85" w:rsidP="001006CB">
      <w:pPr>
        <w:pStyle w:val="ListParagraph"/>
        <w:numPr>
          <w:ilvl w:val="0"/>
          <w:numId w:val="12"/>
        </w:numPr>
        <w:spacing w:after="0"/>
        <w:rPr>
          <w:rFonts w:asciiTheme="majorHAnsi" w:hAnsiTheme="majorHAnsi" w:cstheme="majorHAnsi"/>
        </w:rPr>
      </w:pPr>
      <w:r w:rsidRPr="009710DE">
        <w:rPr>
          <w:rFonts w:ascii="Calibri Light" w:hAnsi="Calibri Light" w:cs="Calibri Light"/>
        </w:rPr>
        <w:t xml:space="preserve">A card payment system in </w:t>
      </w:r>
      <w:r w:rsidR="009C6B04" w:rsidRPr="009710DE">
        <w:rPr>
          <w:rFonts w:ascii="Calibri Light" w:hAnsi="Calibri Light" w:cs="Calibri Light"/>
        </w:rPr>
        <w:t>the Hall, or QR codes for payment would be very useful now that more people are cashless.</w:t>
      </w:r>
      <w:r w:rsidR="009710DE" w:rsidRPr="009710DE">
        <w:rPr>
          <w:rFonts w:ascii="Calibri Light" w:hAnsi="Calibri Light" w:cs="Calibri Light"/>
        </w:rPr>
        <w:t xml:space="preserve"> It was agreed that getting broadband would be expensive, but ideally the new mast (planned for the hill behind the Hall) will improve the phone signal and so could enable card payments. We will wait to see if this is the case and investigate other options if not.</w:t>
      </w:r>
    </w:p>
    <w:tbl>
      <w:tblPr>
        <w:tblW w:w="10160" w:type="dxa"/>
        <w:tblLook w:val="04A0" w:firstRow="1" w:lastRow="0" w:firstColumn="1" w:lastColumn="0" w:noHBand="0" w:noVBand="1"/>
      </w:tblPr>
      <w:tblGrid>
        <w:gridCol w:w="5218"/>
        <w:gridCol w:w="2237"/>
        <w:gridCol w:w="2607"/>
        <w:gridCol w:w="98"/>
      </w:tblGrid>
      <w:tr w:rsidR="001006CB" w14:paraId="11A9473E" w14:textId="77777777" w:rsidTr="001006CB">
        <w:trPr>
          <w:trHeight w:val="420"/>
        </w:trPr>
        <w:tc>
          <w:tcPr>
            <w:tcW w:w="10160" w:type="dxa"/>
            <w:gridSpan w:val="4"/>
            <w:noWrap/>
            <w:vAlign w:val="bottom"/>
            <w:hideMark/>
          </w:tcPr>
          <w:p w14:paraId="342BDC25" w14:textId="77777777" w:rsidR="001006CB" w:rsidRDefault="001006CB">
            <w:pP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lastRenderedPageBreak/>
              <w:t>DRAFT Achnamara Village Hall Accounts 1 March 2022 - 31 March 2023</w:t>
            </w:r>
          </w:p>
        </w:tc>
      </w:tr>
      <w:tr w:rsidR="001006CB" w14:paraId="4012E709" w14:textId="77777777" w:rsidTr="001006CB">
        <w:trPr>
          <w:gridAfter w:val="1"/>
          <w:wAfter w:w="98" w:type="dxa"/>
          <w:trHeight w:val="349"/>
        </w:trPr>
        <w:tc>
          <w:tcPr>
            <w:tcW w:w="5218" w:type="dxa"/>
            <w:noWrap/>
            <w:vAlign w:val="bottom"/>
            <w:hideMark/>
          </w:tcPr>
          <w:p w14:paraId="261EDA29" w14:textId="41065EA1" w:rsidR="001006CB" w:rsidRDefault="001006CB">
            <w:pP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13 months</w:t>
            </w:r>
            <w:r w:rsidR="00CD2C2D">
              <w:rPr>
                <w:rFonts w:ascii="Calibri" w:eastAsia="Times New Roman" w:hAnsi="Calibri" w:cs="Calibri"/>
                <w:color w:val="000000"/>
                <w:sz w:val="32"/>
                <w:szCs w:val="32"/>
                <w:lang w:eastAsia="en-GB"/>
              </w:rPr>
              <w:t xml:space="preserve"> </w:t>
            </w:r>
            <w:r w:rsidR="00CD2C2D">
              <w:rPr>
                <w:rFonts w:ascii="Calibri" w:eastAsia="Times New Roman" w:hAnsi="Calibri" w:cs="Calibri"/>
                <w:color w:val="000000"/>
                <w:sz w:val="32"/>
                <w:szCs w:val="32"/>
                <w:lang w:eastAsia="en-GB"/>
              </w:rPr>
              <w:t>Summary</w:t>
            </w:r>
          </w:p>
        </w:tc>
        <w:tc>
          <w:tcPr>
            <w:tcW w:w="2237" w:type="dxa"/>
            <w:noWrap/>
            <w:vAlign w:val="bottom"/>
            <w:hideMark/>
          </w:tcPr>
          <w:p w14:paraId="08A4190F" w14:textId="77777777" w:rsidR="001006CB" w:rsidRDefault="001006CB">
            <w:pPr>
              <w:rPr>
                <w:rFonts w:ascii="Calibri" w:eastAsia="Times New Roman" w:hAnsi="Calibri" w:cs="Calibri"/>
                <w:b/>
                <w:bCs/>
                <w:color w:val="000000"/>
                <w:sz w:val="32"/>
                <w:szCs w:val="32"/>
                <w:lang w:eastAsia="en-GB"/>
              </w:rPr>
            </w:pPr>
          </w:p>
        </w:tc>
        <w:tc>
          <w:tcPr>
            <w:tcW w:w="2607" w:type="dxa"/>
            <w:noWrap/>
            <w:vAlign w:val="bottom"/>
            <w:hideMark/>
          </w:tcPr>
          <w:p w14:paraId="1A6216D7" w14:textId="77777777" w:rsidR="001006CB" w:rsidRDefault="001006CB">
            <w:pPr>
              <w:rPr>
                <w:sz w:val="20"/>
                <w:szCs w:val="20"/>
                <w:lang w:eastAsia="en-GB"/>
              </w:rPr>
            </w:pPr>
          </w:p>
        </w:tc>
      </w:tr>
      <w:tr w:rsidR="001006CB" w14:paraId="1F8359CC" w14:textId="77777777" w:rsidTr="001006CB">
        <w:trPr>
          <w:gridAfter w:val="1"/>
          <w:wAfter w:w="98" w:type="dxa"/>
          <w:trHeight w:val="80"/>
        </w:trPr>
        <w:tc>
          <w:tcPr>
            <w:tcW w:w="5218" w:type="dxa"/>
            <w:noWrap/>
            <w:vAlign w:val="bottom"/>
            <w:hideMark/>
          </w:tcPr>
          <w:p w14:paraId="30360F33" w14:textId="77777777" w:rsidR="001006CB" w:rsidRDefault="001006CB"/>
        </w:tc>
        <w:tc>
          <w:tcPr>
            <w:tcW w:w="2237" w:type="dxa"/>
            <w:noWrap/>
            <w:vAlign w:val="bottom"/>
            <w:hideMark/>
          </w:tcPr>
          <w:p w14:paraId="24F1E395" w14:textId="77777777" w:rsidR="001006CB" w:rsidRDefault="001006CB">
            <w:pPr>
              <w:rPr>
                <w:sz w:val="20"/>
                <w:szCs w:val="20"/>
                <w:lang w:eastAsia="en-GB"/>
              </w:rPr>
            </w:pPr>
          </w:p>
        </w:tc>
        <w:tc>
          <w:tcPr>
            <w:tcW w:w="2607" w:type="dxa"/>
            <w:noWrap/>
            <w:vAlign w:val="bottom"/>
            <w:hideMark/>
          </w:tcPr>
          <w:p w14:paraId="6EB48C9D" w14:textId="77777777" w:rsidR="001006CB" w:rsidRDefault="001006CB">
            <w:pPr>
              <w:rPr>
                <w:sz w:val="20"/>
                <w:szCs w:val="20"/>
                <w:lang w:eastAsia="en-GB"/>
              </w:rPr>
            </w:pPr>
          </w:p>
        </w:tc>
      </w:tr>
      <w:tr w:rsidR="001006CB" w14:paraId="06012D9D" w14:textId="77777777" w:rsidTr="001006CB">
        <w:trPr>
          <w:gridAfter w:val="1"/>
          <w:wAfter w:w="98" w:type="dxa"/>
          <w:trHeight w:val="640"/>
        </w:trPr>
        <w:tc>
          <w:tcPr>
            <w:tcW w:w="5218" w:type="dxa"/>
            <w:tcBorders>
              <w:top w:val="single" w:sz="4" w:space="0" w:color="auto"/>
              <w:left w:val="single" w:sz="4" w:space="0" w:color="auto"/>
              <w:bottom w:val="single" w:sz="4" w:space="0" w:color="auto"/>
              <w:right w:val="single" w:sz="4" w:space="0" w:color="auto"/>
            </w:tcBorders>
            <w:noWrap/>
            <w:vAlign w:val="bottom"/>
            <w:hideMark/>
          </w:tcPr>
          <w:p w14:paraId="4CBF435B"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Opening balance 1 March 2022</w:t>
            </w:r>
          </w:p>
        </w:tc>
        <w:tc>
          <w:tcPr>
            <w:tcW w:w="2237" w:type="dxa"/>
            <w:tcBorders>
              <w:top w:val="single" w:sz="4" w:space="0" w:color="auto"/>
              <w:left w:val="nil"/>
              <w:bottom w:val="single" w:sz="4" w:space="0" w:color="auto"/>
              <w:right w:val="single" w:sz="4" w:space="0" w:color="auto"/>
            </w:tcBorders>
            <w:noWrap/>
            <w:vAlign w:val="bottom"/>
            <w:hideMark/>
          </w:tcPr>
          <w:p w14:paraId="6087E38E" w14:textId="77777777" w:rsidR="001006CB" w:rsidRDefault="001006CB">
            <w:pPr>
              <w:rPr>
                <w:rFonts w:ascii="Calibri" w:eastAsia="Times New Roman" w:hAnsi="Calibri" w:cs="Calibri"/>
                <w:b/>
                <w:bCs/>
                <w:color w:val="000000"/>
                <w:sz w:val="24"/>
                <w:szCs w:val="24"/>
                <w:lang w:eastAsia="en-GB"/>
              </w:rPr>
            </w:pPr>
            <w:r>
              <w:rPr>
                <w:rFonts w:ascii="Calibri" w:eastAsia="Times New Roman" w:hAnsi="Calibri" w:cs="Calibri"/>
                <w:b/>
                <w:bCs/>
                <w:color w:val="000000"/>
                <w:lang w:eastAsia="en-GB"/>
              </w:rPr>
              <w:t xml:space="preserve">           13,425.59 </w:t>
            </w:r>
          </w:p>
        </w:tc>
        <w:tc>
          <w:tcPr>
            <w:tcW w:w="2607" w:type="dxa"/>
            <w:vAlign w:val="bottom"/>
            <w:hideMark/>
          </w:tcPr>
          <w:p w14:paraId="5831B532"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From bank statement 1 March 2022 </w:t>
            </w:r>
          </w:p>
        </w:tc>
      </w:tr>
      <w:tr w:rsidR="001006CB" w14:paraId="4FB07A10"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763F8978"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237" w:type="dxa"/>
            <w:tcBorders>
              <w:top w:val="nil"/>
              <w:left w:val="nil"/>
              <w:bottom w:val="single" w:sz="4" w:space="0" w:color="auto"/>
              <w:right w:val="single" w:sz="4" w:space="0" w:color="auto"/>
            </w:tcBorders>
            <w:noWrap/>
            <w:vAlign w:val="bottom"/>
            <w:hideMark/>
          </w:tcPr>
          <w:p w14:paraId="7E89AB96" w14:textId="77777777" w:rsidR="001006CB" w:rsidRDefault="001006CB">
            <w:pPr>
              <w:rPr>
                <w:rFonts w:ascii="Calibri" w:eastAsia="Times New Roman" w:hAnsi="Calibri" w:cs="Calibri"/>
                <w:color w:val="000000"/>
                <w:sz w:val="24"/>
                <w:szCs w:val="24"/>
                <w:lang w:eastAsia="en-GB"/>
              </w:rPr>
            </w:pPr>
            <w:r>
              <w:rPr>
                <w:rFonts w:ascii="Calibri" w:eastAsia="Times New Roman" w:hAnsi="Calibri" w:cs="Calibri"/>
                <w:color w:val="000000"/>
                <w:lang w:eastAsia="en-GB"/>
              </w:rPr>
              <w:t> </w:t>
            </w:r>
          </w:p>
        </w:tc>
        <w:tc>
          <w:tcPr>
            <w:tcW w:w="2607" w:type="dxa"/>
            <w:noWrap/>
            <w:vAlign w:val="bottom"/>
            <w:hideMark/>
          </w:tcPr>
          <w:p w14:paraId="0288A862" w14:textId="77777777" w:rsidR="001006CB" w:rsidRDefault="001006CB">
            <w:pPr>
              <w:rPr>
                <w:rFonts w:ascii="Calibri" w:eastAsia="Times New Roman" w:hAnsi="Calibri" w:cs="Calibri"/>
                <w:color w:val="000000"/>
                <w:lang w:eastAsia="en-GB"/>
              </w:rPr>
            </w:pPr>
          </w:p>
        </w:tc>
      </w:tr>
      <w:tr w:rsidR="001006CB" w14:paraId="630A0442"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40479613"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AVH income 2022-3</w:t>
            </w:r>
          </w:p>
        </w:tc>
        <w:tc>
          <w:tcPr>
            <w:tcW w:w="2237" w:type="dxa"/>
            <w:tcBorders>
              <w:top w:val="nil"/>
              <w:left w:val="nil"/>
              <w:bottom w:val="single" w:sz="4" w:space="0" w:color="auto"/>
              <w:right w:val="single" w:sz="4" w:space="0" w:color="auto"/>
            </w:tcBorders>
            <w:noWrap/>
            <w:vAlign w:val="bottom"/>
            <w:hideMark/>
          </w:tcPr>
          <w:p w14:paraId="155534B7"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30,622.54 </w:t>
            </w:r>
          </w:p>
        </w:tc>
        <w:tc>
          <w:tcPr>
            <w:tcW w:w="2607" w:type="dxa"/>
            <w:noWrap/>
            <w:vAlign w:val="bottom"/>
            <w:hideMark/>
          </w:tcPr>
          <w:p w14:paraId="00D413D8" w14:textId="77777777" w:rsidR="001006CB" w:rsidRDefault="001006CB">
            <w:pPr>
              <w:rPr>
                <w:rFonts w:ascii="Calibri" w:eastAsia="Times New Roman" w:hAnsi="Calibri" w:cs="Calibri"/>
                <w:color w:val="000000"/>
                <w:lang w:eastAsia="en-GB"/>
              </w:rPr>
            </w:pPr>
          </w:p>
        </w:tc>
      </w:tr>
      <w:tr w:rsidR="001006CB" w14:paraId="16D63C43"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12523A10"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AVH expenditure 2022-3</w:t>
            </w:r>
          </w:p>
        </w:tc>
        <w:tc>
          <w:tcPr>
            <w:tcW w:w="2237" w:type="dxa"/>
            <w:tcBorders>
              <w:top w:val="nil"/>
              <w:left w:val="nil"/>
              <w:bottom w:val="single" w:sz="4" w:space="0" w:color="auto"/>
              <w:right w:val="single" w:sz="4" w:space="0" w:color="auto"/>
            </w:tcBorders>
            <w:noWrap/>
            <w:vAlign w:val="bottom"/>
            <w:hideMark/>
          </w:tcPr>
          <w:p w14:paraId="778A2DD5"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34,402.72 </w:t>
            </w:r>
          </w:p>
        </w:tc>
        <w:tc>
          <w:tcPr>
            <w:tcW w:w="2607" w:type="dxa"/>
            <w:noWrap/>
            <w:vAlign w:val="bottom"/>
            <w:hideMark/>
          </w:tcPr>
          <w:p w14:paraId="0B0D4329" w14:textId="77777777" w:rsidR="001006CB" w:rsidRDefault="001006CB">
            <w:pPr>
              <w:rPr>
                <w:rFonts w:ascii="Calibri" w:eastAsia="Times New Roman" w:hAnsi="Calibri" w:cs="Calibri"/>
                <w:color w:val="000000"/>
                <w:lang w:eastAsia="en-GB"/>
              </w:rPr>
            </w:pPr>
          </w:p>
        </w:tc>
      </w:tr>
      <w:tr w:rsidR="001006CB" w14:paraId="69B0E7B9"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33D28AF1"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Income less expenditure 2022-23 </w:t>
            </w:r>
          </w:p>
        </w:tc>
        <w:tc>
          <w:tcPr>
            <w:tcW w:w="2237" w:type="dxa"/>
            <w:tcBorders>
              <w:top w:val="nil"/>
              <w:left w:val="nil"/>
              <w:bottom w:val="single" w:sz="4" w:space="0" w:color="auto"/>
              <w:right w:val="single" w:sz="4" w:space="0" w:color="auto"/>
            </w:tcBorders>
            <w:noWrap/>
            <w:vAlign w:val="bottom"/>
            <w:hideMark/>
          </w:tcPr>
          <w:p w14:paraId="2F2906A9"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(3,780.18)</w:t>
            </w:r>
          </w:p>
        </w:tc>
        <w:tc>
          <w:tcPr>
            <w:tcW w:w="2607" w:type="dxa"/>
            <w:noWrap/>
            <w:vAlign w:val="bottom"/>
            <w:hideMark/>
          </w:tcPr>
          <w:p w14:paraId="53F14355" w14:textId="77777777" w:rsidR="001006CB" w:rsidRDefault="001006CB">
            <w:pPr>
              <w:rPr>
                <w:rFonts w:ascii="Calibri" w:eastAsia="Times New Roman" w:hAnsi="Calibri" w:cs="Calibri"/>
                <w:b/>
                <w:bCs/>
                <w:color w:val="000000"/>
                <w:lang w:eastAsia="en-GB"/>
              </w:rPr>
            </w:pPr>
          </w:p>
        </w:tc>
      </w:tr>
      <w:tr w:rsidR="001006CB" w14:paraId="5A281C65"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42B687DD"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237" w:type="dxa"/>
            <w:tcBorders>
              <w:top w:val="nil"/>
              <w:left w:val="nil"/>
              <w:bottom w:val="single" w:sz="4" w:space="0" w:color="auto"/>
              <w:right w:val="single" w:sz="4" w:space="0" w:color="auto"/>
            </w:tcBorders>
            <w:noWrap/>
            <w:vAlign w:val="bottom"/>
            <w:hideMark/>
          </w:tcPr>
          <w:p w14:paraId="6F86F316"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9,645.41 </w:t>
            </w:r>
          </w:p>
        </w:tc>
        <w:tc>
          <w:tcPr>
            <w:tcW w:w="2607" w:type="dxa"/>
            <w:noWrap/>
            <w:vAlign w:val="bottom"/>
            <w:hideMark/>
          </w:tcPr>
          <w:p w14:paraId="27288FF9" w14:textId="77777777" w:rsidR="001006CB" w:rsidRDefault="001006CB">
            <w:pPr>
              <w:rPr>
                <w:rFonts w:ascii="Calibri" w:eastAsia="Times New Roman" w:hAnsi="Calibri" w:cs="Calibri"/>
                <w:color w:val="000000"/>
                <w:lang w:eastAsia="en-GB"/>
              </w:rPr>
            </w:pPr>
          </w:p>
        </w:tc>
      </w:tr>
      <w:tr w:rsidR="001006CB" w14:paraId="7ED3B550"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4FD63FD5"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Closing balance 31 March 2023</w:t>
            </w:r>
          </w:p>
        </w:tc>
        <w:tc>
          <w:tcPr>
            <w:tcW w:w="2237" w:type="dxa"/>
            <w:tcBorders>
              <w:top w:val="nil"/>
              <w:left w:val="nil"/>
              <w:bottom w:val="single" w:sz="4" w:space="0" w:color="auto"/>
              <w:right w:val="single" w:sz="4" w:space="0" w:color="auto"/>
            </w:tcBorders>
            <w:noWrap/>
            <w:vAlign w:val="bottom"/>
            <w:hideMark/>
          </w:tcPr>
          <w:p w14:paraId="695BB2DB"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9,645.41 </w:t>
            </w:r>
          </w:p>
        </w:tc>
        <w:tc>
          <w:tcPr>
            <w:tcW w:w="2607" w:type="dxa"/>
            <w:vAlign w:val="bottom"/>
            <w:hideMark/>
          </w:tcPr>
          <w:p w14:paraId="7DE96BA6"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From bank statement </w:t>
            </w:r>
          </w:p>
        </w:tc>
      </w:tr>
      <w:tr w:rsidR="001006CB" w14:paraId="2AA145BE" w14:textId="77777777" w:rsidTr="001006CB">
        <w:trPr>
          <w:gridAfter w:val="1"/>
          <w:wAfter w:w="98" w:type="dxa"/>
          <w:trHeight w:val="320"/>
        </w:trPr>
        <w:tc>
          <w:tcPr>
            <w:tcW w:w="5218" w:type="dxa"/>
            <w:noWrap/>
            <w:vAlign w:val="bottom"/>
            <w:hideMark/>
          </w:tcPr>
          <w:p w14:paraId="1ADFC190" w14:textId="77777777" w:rsidR="001006CB" w:rsidRDefault="001006CB"/>
        </w:tc>
        <w:tc>
          <w:tcPr>
            <w:tcW w:w="2237" w:type="dxa"/>
            <w:noWrap/>
            <w:vAlign w:val="bottom"/>
            <w:hideMark/>
          </w:tcPr>
          <w:p w14:paraId="151182C3" w14:textId="77777777" w:rsidR="001006CB" w:rsidRDefault="001006CB">
            <w:pPr>
              <w:rPr>
                <w:rFonts w:ascii="Calibri" w:eastAsia="Times New Roman" w:hAnsi="Calibri" w:cs="Calibri"/>
                <w:color w:val="000000"/>
                <w:sz w:val="24"/>
                <w:szCs w:val="24"/>
                <w:lang w:eastAsia="en-GB"/>
              </w:rPr>
            </w:pPr>
            <w:r>
              <w:rPr>
                <w:rFonts w:ascii="Calibri" w:eastAsia="Times New Roman" w:hAnsi="Calibri" w:cs="Calibri"/>
                <w:color w:val="000000"/>
                <w:lang w:eastAsia="en-GB"/>
              </w:rPr>
              <w:t xml:space="preserve">                        -   </w:t>
            </w:r>
          </w:p>
        </w:tc>
        <w:tc>
          <w:tcPr>
            <w:tcW w:w="2607" w:type="dxa"/>
            <w:noWrap/>
            <w:vAlign w:val="bottom"/>
            <w:hideMark/>
          </w:tcPr>
          <w:p w14:paraId="5BD23753"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ok</w:t>
            </w:r>
          </w:p>
        </w:tc>
      </w:tr>
      <w:tr w:rsidR="001006CB" w14:paraId="01C83DC2" w14:textId="77777777" w:rsidTr="001006CB">
        <w:trPr>
          <w:gridAfter w:val="1"/>
          <w:wAfter w:w="98" w:type="dxa"/>
          <w:trHeight w:val="320"/>
        </w:trPr>
        <w:tc>
          <w:tcPr>
            <w:tcW w:w="5218" w:type="dxa"/>
            <w:noWrap/>
            <w:vAlign w:val="bottom"/>
            <w:hideMark/>
          </w:tcPr>
          <w:p w14:paraId="07FD54A8" w14:textId="77777777" w:rsidR="001006CB" w:rsidRDefault="001006CB"/>
        </w:tc>
        <w:tc>
          <w:tcPr>
            <w:tcW w:w="2237" w:type="dxa"/>
            <w:noWrap/>
            <w:vAlign w:val="bottom"/>
            <w:hideMark/>
          </w:tcPr>
          <w:p w14:paraId="1CA56136" w14:textId="77777777" w:rsidR="001006CB" w:rsidRDefault="001006CB">
            <w:pPr>
              <w:rPr>
                <w:sz w:val="20"/>
                <w:szCs w:val="20"/>
                <w:lang w:eastAsia="en-GB"/>
              </w:rPr>
            </w:pPr>
          </w:p>
        </w:tc>
        <w:tc>
          <w:tcPr>
            <w:tcW w:w="2607" w:type="dxa"/>
            <w:noWrap/>
            <w:vAlign w:val="bottom"/>
            <w:hideMark/>
          </w:tcPr>
          <w:p w14:paraId="0F8F2698" w14:textId="77777777" w:rsidR="001006CB" w:rsidRDefault="001006CB">
            <w:pPr>
              <w:rPr>
                <w:sz w:val="20"/>
                <w:szCs w:val="20"/>
                <w:lang w:eastAsia="en-GB"/>
              </w:rPr>
            </w:pPr>
          </w:p>
        </w:tc>
      </w:tr>
      <w:tr w:rsidR="001006CB" w14:paraId="050EEA85" w14:textId="77777777" w:rsidTr="001006CB">
        <w:trPr>
          <w:gridAfter w:val="1"/>
          <w:wAfter w:w="98" w:type="dxa"/>
          <w:trHeight w:val="320"/>
        </w:trPr>
        <w:tc>
          <w:tcPr>
            <w:tcW w:w="5218" w:type="dxa"/>
            <w:tcBorders>
              <w:top w:val="single" w:sz="4" w:space="0" w:color="auto"/>
              <w:left w:val="single" w:sz="4" w:space="0" w:color="auto"/>
              <w:bottom w:val="single" w:sz="4" w:space="0" w:color="auto"/>
              <w:right w:val="single" w:sz="4" w:space="0" w:color="auto"/>
            </w:tcBorders>
            <w:noWrap/>
            <w:vAlign w:val="bottom"/>
            <w:hideMark/>
          </w:tcPr>
          <w:p w14:paraId="79F5F937"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Skiff group (included in figures above)</w:t>
            </w:r>
          </w:p>
        </w:tc>
        <w:tc>
          <w:tcPr>
            <w:tcW w:w="2237" w:type="dxa"/>
            <w:tcBorders>
              <w:top w:val="single" w:sz="4" w:space="0" w:color="auto"/>
              <w:left w:val="nil"/>
              <w:bottom w:val="single" w:sz="4" w:space="0" w:color="auto"/>
              <w:right w:val="single" w:sz="4" w:space="0" w:color="auto"/>
            </w:tcBorders>
            <w:noWrap/>
            <w:vAlign w:val="bottom"/>
            <w:hideMark/>
          </w:tcPr>
          <w:p w14:paraId="6C66A698"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w:t>
            </w:r>
          </w:p>
        </w:tc>
        <w:tc>
          <w:tcPr>
            <w:tcW w:w="2607" w:type="dxa"/>
            <w:noWrap/>
            <w:vAlign w:val="bottom"/>
            <w:hideMark/>
          </w:tcPr>
          <w:p w14:paraId="3912107A" w14:textId="77777777" w:rsidR="001006CB" w:rsidRDefault="001006CB">
            <w:pPr>
              <w:rPr>
                <w:rFonts w:ascii="Calibri" w:eastAsia="Times New Roman" w:hAnsi="Calibri" w:cs="Calibri"/>
                <w:b/>
                <w:bCs/>
                <w:color w:val="000000"/>
                <w:lang w:eastAsia="en-GB"/>
              </w:rPr>
            </w:pPr>
          </w:p>
        </w:tc>
      </w:tr>
      <w:tr w:rsidR="001006CB" w14:paraId="5280B188"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2847ADC2"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Skiff balance as at 28 Feb 2022</w:t>
            </w:r>
          </w:p>
        </w:tc>
        <w:tc>
          <w:tcPr>
            <w:tcW w:w="2237" w:type="dxa"/>
            <w:tcBorders>
              <w:top w:val="nil"/>
              <w:left w:val="nil"/>
              <w:bottom w:val="single" w:sz="4" w:space="0" w:color="auto"/>
              <w:right w:val="single" w:sz="4" w:space="0" w:color="auto"/>
            </w:tcBorders>
            <w:noWrap/>
            <w:vAlign w:val="bottom"/>
            <w:hideMark/>
          </w:tcPr>
          <w:p w14:paraId="60E1C337"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1,708.46 </w:t>
            </w:r>
          </w:p>
        </w:tc>
        <w:tc>
          <w:tcPr>
            <w:tcW w:w="2607" w:type="dxa"/>
            <w:noWrap/>
            <w:vAlign w:val="bottom"/>
            <w:hideMark/>
          </w:tcPr>
          <w:p w14:paraId="500B09B8"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brought forward</w:t>
            </w:r>
          </w:p>
        </w:tc>
      </w:tr>
      <w:tr w:rsidR="001006CB" w14:paraId="2B0118D5"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2E279882"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Skiff income 2022-23</w:t>
            </w:r>
          </w:p>
        </w:tc>
        <w:tc>
          <w:tcPr>
            <w:tcW w:w="2237" w:type="dxa"/>
            <w:tcBorders>
              <w:top w:val="nil"/>
              <w:left w:val="nil"/>
              <w:bottom w:val="single" w:sz="4" w:space="0" w:color="auto"/>
              <w:right w:val="single" w:sz="4" w:space="0" w:color="auto"/>
            </w:tcBorders>
            <w:noWrap/>
            <w:vAlign w:val="bottom"/>
            <w:hideMark/>
          </w:tcPr>
          <w:p w14:paraId="40126E7F"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   </w:t>
            </w:r>
          </w:p>
        </w:tc>
        <w:tc>
          <w:tcPr>
            <w:tcW w:w="2607" w:type="dxa"/>
            <w:noWrap/>
            <w:vAlign w:val="bottom"/>
            <w:hideMark/>
          </w:tcPr>
          <w:p w14:paraId="1E25CB9D" w14:textId="77777777" w:rsidR="001006CB" w:rsidRDefault="001006CB">
            <w:pPr>
              <w:rPr>
                <w:rFonts w:ascii="Calibri" w:eastAsia="Times New Roman" w:hAnsi="Calibri" w:cs="Calibri"/>
                <w:color w:val="000000"/>
                <w:lang w:eastAsia="en-GB"/>
              </w:rPr>
            </w:pPr>
          </w:p>
        </w:tc>
      </w:tr>
      <w:tr w:rsidR="001006CB" w14:paraId="2D035FE4"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64227234"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Skiff expenditure 2022-3</w:t>
            </w:r>
          </w:p>
        </w:tc>
        <w:tc>
          <w:tcPr>
            <w:tcW w:w="2237" w:type="dxa"/>
            <w:tcBorders>
              <w:top w:val="nil"/>
              <w:left w:val="nil"/>
              <w:bottom w:val="single" w:sz="4" w:space="0" w:color="auto"/>
              <w:right w:val="single" w:sz="4" w:space="0" w:color="auto"/>
            </w:tcBorders>
            <w:noWrap/>
            <w:vAlign w:val="bottom"/>
            <w:hideMark/>
          </w:tcPr>
          <w:p w14:paraId="18841207"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1,308.28 </w:t>
            </w:r>
          </w:p>
        </w:tc>
        <w:tc>
          <w:tcPr>
            <w:tcW w:w="2607" w:type="dxa"/>
            <w:noWrap/>
            <w:vAlign w:val="bottom"/>
            <w:hideMark/>
          </w:tcPr>
          <w:p w14:paraId="1DB467EB" w14:textId="77777777" w:rsidR="001006CB" w:rsidRDefault="001006CB">
            <w:pPr>
              <w:rPr>
                <w:rFonts w:ascii="Calibri" w:eastAsia="Times New Roman" w:hAnsi="Calibri" w:cs="Calibri"/>
                <w:color w:val="000000"/>
                <w:lang w:eastAsia="en-GB"/>
              </w:rPr>
            </w:pPr>
          </w:p>
        </w:tc>
      </w:tr>
      <w:tr w:rsidR="001006CB" w14:paraId="2F6B4F2D"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7582662C"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Skiff balance as at 31 March 2023</w:t>
            </w:r>
          </w:p>
        </w:tc>
        <w:tc>
          <w:tcPr>
            <w:tcW w:w="2237" w:type="dxa"/>
            <w:tcBorders>
              <w:top w:val="nil"/>
              <w:left w:val="nil"/>
              <w:bottom w:val="single" w:sz="4" w:space="0" w:color="auto"/>
              <w:right w:val="single" w:sz="4" w:space="0" w:color="auto"/>
            </w:tcBorders>
            <w:noWrap/>
            <w:vAlign w:val="bottom"/>
            <w:hideMark/>
          </w:tcPr>
          <w:p w14:paraId="2696969A"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400.18 </w:t>
            </w:r>
          </w:p>
        </w:tc>
        <w:tc>
          <w:tcPr>
            <w:tcW w:w="2607" w:type="dxa"/>
            <w:noWrap/>
            <w:vAlign w:val="bottom"/>
            <w:hideMark/>
          </w:tcPr>
          <w:p w14:paraId="7A1C6C15"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Paid to ARC 5/23</w:t>
            </w:r>
          </w:p>
        </w:tc>
      </w:tr>
      <w:tr w:rsidR="001006CB" w14:paraId="3CA3061E"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42C93A67"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237" w:type="dxa"/>
            <w:tcBorders>
              <w:top w:val="nil"/>
              <w:left w:val="nil"/>
              <w:bottom w:val="single" w:sz="4" w:space="0" w:color="auto"/>
              <w:right w:val="single" w:sz="4" w:space="0" w:color="auto"/>
            </w:tcBorders>
            <w:noWrap/>
            <w:vAlign w:val="bottom"/>
            <w:hideMark/>
          </w:tcPr>
          <w:p w14:paraId="3CD25F14"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w:t>
            </w:r>
          </w:p>
        </w:tc>
        <w:tc>
          <w:tcPr>
            <w:tcW w:w="2607" w:type="dxa"/>
            <w:noWrap/>
            <w:vAlign w:val="bottom"/>
            <w:hideMark/>
          </w:tcPr>
          <w:p w14:paraId="6D965E0D" w14:textId="77777777" w:rsidR="001006CB" w:rsidRDefault="001006CB">
            <w:pPr>
              <w:rPr>
                <w:rFonts w:ascii="Calibri" w:eastAsia="Times New Roman" w:hAnsi="Calibri" w:cs="Calibri"/>
                <w:color w:val="000000"/>
                <w:lang w:eastAsia="en-GB"/>
              </w:rPr>
            </w:pPr>
          </w:p>
        </w:tc>
      </w:tr>
      <w:tr w:rsidR="001006CB" w14:paraId="0CEFD9A6"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552E8E3B"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Shed (included in figures above)</w:t>
            </w:r>
          </w:p>
        </w:tc>
        <w:tc>
          <w:tcPr>
            <w:tcW w:w="2237" w:type="dxa"/>
            <w:tcBorders>
              <w:top w:val="nil"/>
              <w:left w:val="nil"/>
              <w:bottom w:val="single" w:sz="4" w:space="0" w:color="auto"/>
              <w:right w:val="single" w:sz="4" w:space="0" w:color="auto"/>
            </w:tcBorders>
            <w:noWrap/>
            <w:vAlign w:val="bottom"/>
            <w:hideMark/>
          </w:tcPr>
          <w:p w14:paraId="76134565"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w:t>
            </w:r>
          </w:p>
        </w:tc>
        <w:tc>
          <w:tcPr>
            <w:tcW w:w="2607" w:type="dxa"/>
            <w:noWrap/>
            <w:vAlign w:val="bottom"/>
            <w:hideMark/>
          </w:tcPr>
          <w:p w14:paraId="5C5A3D55" w14:textId="77777777" w:rsidR="001006CB" w:rsidRDefault="001006CB">
            <w:pPr>
              <w:rPr>
                <w:rFonts w:ascii="Calibri" w:eastAsia="Times New Roman" w:hAnsi="Calibri" w:cs="Calibri"/>
                <w:b/>
                <w:bCs/>
                <w:color w:val="000000"/>
                <w:lang w:eastAsia="en-GB"/>
              </w:rPr>
            </w:pPr>
          </w:p>
        </w:tc>
      </w:tr>
      <w:tr w:rsidR="001006CB" w14:paraId="2E95F197"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687D5AC4"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Shed opening balance</w:t>
            </w:r>
          </w:p>
        </w:tc>
        <w:tc>
          <w:tcPr>
            <w:tcW w:w="2237" w:type="dxa"/>
            <w:tcBorders>
              <w:top w:val="nil"/>
              <w:left w:val="nil"/>
              <w:bottom w:val="single" w:sz="4" w:space="0" w:color="auto"/>
              <w:right w:val="single" w:sz="4" w:space="0" w:color="auto"/>
            </w:tcBorders>
            <w:noWrap/>
            <w:vAlign w:val="bottom"/>
            <w:hideMark/>
          </w:tcPr>
          <w:p w14:paraId="2C100A83"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   </w:t>
            </w:r>
          </w:p>
        </w:tc>
        <w:tc>
          <w:tcPr>
            <w:tcW w:w="2607" w:type="dxa"/>
            <w:noWrap/>
            <w:vAlign w:val="bottom"/>
            <w:hideMark/>
          </w:tcPr>
          <w:p w14:paraId="7E702059" w14:textId="77777777" w:rsidR="001006CB" w:rsidRDefault="001006CB">
            <w:pPr>
              <w:rPr>
                <w:rFonts w:ascii="Calibri" w:eastAsia="Times New Roman" w:hAnsi="Calibri" w:cs="Calibri"/>
                <w:b/>
                <w:bCs/>
                <w:color w:val="000000"/>
                <w:lang w:eastAsia="en-GB"/>
              </w:rPr>
            </w:pPr>
          </w:p>
        </w:tc>
      </w:tr>
      <w:tr w:rsidR="001006CB" w14:paraId="3A687D65"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4962000D"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Shed income 2022-23</w:t>
            </w:r>
          </w:p>
        </w:tc>
        <w:tc>
          <w:tcPr>
            <w:tcW w:w="2237" w:type="dxa"/>
            <w:tcBorders>
              <w:top w:val="nil"/>
              <w:left w:val="nil"/>
              <w:bottom w:val="single" w:sz="4" w:space="0" w:color="auto"/>
              <w:right w:val="single" w:sz="4" w:space="0" w:color="auto"/>
            </w:tcBorders>
            <w:noWrap/>
            <w:vAlign w:val="bottom"/>
            <w:hideMark/>
          </w:tcPr>
          <w:p w14:paraId="4FA8D687"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1,383.00 </w:t>
            </w:r>
          </w:p>
        </w:tc>
        <w:tc>
          <w:tcPr>
            <w:tcW w:w="2607" w:type="dxa"/>
            <w:noWrap/>
            <w:vAlign w:val="bottom"/>
            <w:hideMark/>
          </w:tcPr>
          <w:p w14:paraId="1B3AD0C9" w14:textId="77777777" w:rsidR="001006CB" w:rsidRDefault="001006CB">
            <w:pPr>
              <w:rPr>
                <w:rFonts w:ascii="Calibri" w:eastAsia="Times New Roman" w:hAnsi="Calibri" w:cs="Calibri"/>
                <w:color w:val="000000"/>
                <w:lang w:eastAsia="en-GB"/>
              </w:rPr>
            </w:pPr>
          </w:p>
        </w:tc>
      </w:tr>
      <w:tr w:rsidR="001006CB" w14:paraId="121BD6DB"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559F6561"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Shed expenditure 2022-3</w:t>
            </w:r>
          </w:p>
        </w:tc>
        <w:tc>
          <w:tcPr>
            <w:tcW w:w="2237" w:type="dxa"/>
            <w:tcBorders>
              <w:top w:val="nil"/>
              <w:left w:val="nil"/>
              <w:bottom w:val="single" w:sz="4" w:space="0" w:color="auto"/>
              <w:right w:val="single" w:sz="4" w:space="0" w:color="auto"/>
            </w:tcBorders>
            <w:noWrap/>
            <w:vAlign w:val="bottom"/>
            <w:hideMark/>
          </w:tcPr>
          <w:p w14:paraId="5F012456"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1,108.43 </w:t>
            </w:r>
          </w:p>
        </w:tc>
        <w:tc>
          <w:tcPr>
            <w:tcW w:w="2607" w:type="dxa"/>
            <w:noWrap/>
            <w:vAlign w:val="bottom"/>
            <w:hideMark/>
          </w:tcPr>
          <w:p w14:paraId="49DBD8E0" w14:textId="77777777" w:rsidR="001006CB" w:rsidRDefault="001006CB">
            <w:pPr>
              <w:rPr>
                <w:rFonts w:ascii="Calibri" w:eastAsia="Times New Roman" w:hAnsi="Calibri" w:cs="Calibri"/>
                <w:color w:val="000000"/>
                <w:lang w:eastAsia="en-GB"/>
              </w:rPr>
            </w:pPr>
          </w:p>
        </w:tc>
      </w:tr>
      <w:tr w:rsidR="001006CB" w14:paraId="06391FB8" w14:textId="77777777" w:rsidTr="001006CB">
        <w:trPr>
          <w:gridAfter w:val="1"/>
          <w:wAfter w:w="98" w:type="dxa"/>
          <w:trHeight w:val="320"/>
        </w:trPr>
        <w:tc>
          <w:tcPr>
            <w:tcW w:w="5218" w:type="dxa"/>
            <w:tcBorders>
              <w:top w:val="nil"/>
              <w:left w:val="single" w:sz="4" w:space="0" w:color="auto"/>
              <w:bottom w:val="single" w:sz="4" w:space="0" w:color="auto"/>
              <w:right w:val="single" w:sz="4" w:space="0" w:color="auto"/>
            </w:tcBorders>
            <w:noWrap/>
            <w:vAlign w:val="bottom"/>
            <w:hideMark/>
          </w:tcPr>
          <w:p w14:paraId="510E3BFE"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Shed balance as at 31 March 2023</w:t>
            </w:r>
          </w:p>
        </w:tc>
        <w:tc>
          <w:tcPr>
            <w:tcW w:w="2237" w:type="dxa"/>
            <w:tcBorders>
              <w:top w:val="nil"/>
              <w:left w:val="nil"/>
              <w:bottom w:val="single" w:sz="4" w:space="0" w:color="auto"/>
              <w:right w:val="single" w:sz="4" w:space="0" w:color="auto"/>
            </w:tcBorders>
            <w:noWrap/>
            <w:vAlign w:val="bottom"/>
            <w:hideMark/>
          </w:tcPr>
          <w:p w14:paraId="2A204E1A"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274.57 </w:t>
            </w:r>
          </w:p>
        </w:tc>
        <w:tc>
          <w:tcPr>
            <w:tcW w:w="2607" w:type="dxa"/>
            <w:noWrap/>
            <w:vAlign w:val="bottom"/>
            <w:hideMark/>
          </w:tcPr>
          <w:p w14:paraId="3460F238"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£26 at 18/5/23</w:t>
            </w:r>
          </w:p>
        </w:tc>
      </w:tr>
      <w:tr w:rsidR="001006CB" w14:paraId="2CC9D8C7" w14:textId="77777777" w:rsidTr="001006CB">
        <w:trPr>
          <w:gridAfter w:val="1"/>
          <w:wAfter w:w="98" w:type="dxa"/>
          <w:trHeight w:val="320"/>
        </w:trPr>
        <w:tc>
          <w:tcPr>
            <w:tcW w:w="5218" w:type="dxa"/>
            <w:noWrap/>
            <w:vAlign w:val="bottom"/>
            <w:hideMark/>
          </w:tcPr>
          <w:p w14:paraId="356448A5" w14:textId="4469DDCD"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Balance attributable to Village Hall</w:t>
            </w:r>
          </w:p>
        </w:tc>
        <w:tc>
          <w:tcPr>
            <w:tcW w:w="2237" w:type="dxa"/>
            <w:noWrap/>
            <w:vAlign w:val="bottom"/>
            <w:hideMark/>
          </w:tcPr>
          <w:p w14:paraId="63439F3B"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8,970.66 </w:t>
            </w:r>
          </w:p>
        </w:tc>
        <w:tc>
          <w:tcPr>
            <w:tcW w:w="2607" w:type="dxa"/>
            <w:noWrap/>
            <w:vAlign w:val="bottom"/>
            <w:hideMark/>
          </w:tcPr>
          <w:p w14:paraId="34409611" w14:textId="77777777" w:rsidR="001006CB" w:rsidRDefault="001006CB">
            <w:pPr>
              <w:rPr>
                <w:rFonts w:ascii="Calibri" w:eastAsia="Times New Roman" w:hAnsi="Calibri" w:cs="Calibri"/>
                <w:b/>
                <w:bCs/>
                <w:color w:val="000000"/>
                <w:lang w:eastAsia="en-GB"/>
              </w:rPr>
            </w:pPr>
          </w:p>
        </w:tc>
      </w:tr>
      <w:tr w:rsidR="001006CB" w14:paraId="6C26E09D" w14:textId="77777777" w:rsidTr="001006CB">
        <w:trPr>
          <w:gridAfter w:val="1"/>
          <w:wAfter w:w="98" w:type="dxa"/>
          <w:trHeight w:val="320"/>
        </w:trPr>
        <w:tc>
          <w:tcPr>
            <w:tcW w:w="5218" w:type="dxa"/>
            <w:noWrap/>
            <w:vAlign w:val="bottom"/>
            <w:hideMark/>
          </w:tcPr>
          <w:p w14:paraId="568E1286" w14:textId="77777777" w:rsidR="001006CB" w:rsidRDefault="001006CB"/>
        </w:tc>
        <w:tc>
          <w:tcPr>
            <w:tcW w:w="2237" w:type="dxa"/>
            <w:noWrap/>
            <w:vAlign w:val="bottom"/>
            <w:hideMark/>
          </w:tcPr>
          <w:p w14:paraId="23697C6B" w14:textId="77777777" w:rsidR="001006CB" w:rsidRDefault="001006CB">
            <w:pPr>
              <w:rPr>
                <w:sz w:val="20"/>
                <w:szCs w:val="20"/>
                <w:lang w:eastAsia="en-GB"/>
              </w:rPr>
            </w:pPr>
          </w:p>
        </w:tc>
        <w:tc>
          <w:tcPr>
            <w:tcW w:w="2607" w:type="dxa"/>
            <w:noWrap/>
            <w:vAlign w:val="bottom"/>
            <w:hideMark/>
          </w:tcPr>
          <w:p w14:paraId="20D6D144" w14:textId="77777777" w:rsidR="001006CB" w:rsidRDefault="001006CB">
            <w:pPr>
              <w:rPr>
                <w:sz w:val="20"/>
                <w:szCs w:val="20"/>
                <w:lang w:eastAsia="en-GB"/>
              </w:rPr>
            </w:pPr>
          </w:p>
        </w:tc>
      </w:tr>
      <w:tr w:rsidR="001006CB" w14:paraId="6C5BE543" w14:textId="77777777" w:rsidTr="001006CB">
        <w:trPr>
          <w:gridAfter w:val="1"/>
          <w:wAfter w:w="98" w:type="dxa"/>
          <w:trHeight w:val="320"/>
        </w:trPr>
        <w:tc>
          <w:tcPr>
            <w:tcW w:w="5218" w:type="dxa"/>
            <w:noWrap/>
            <w:vAlign w:val="bottom"/>
            <w:hideMark/>
          </w:tcPr>
          <w:p w14:paraId="2A83C8BE"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Restricted funds (floor appeal)</w:t>
            </w:r>
          </w:p>
        </w:tc>
        <w:tc>
          <w:tcPr>
            <w:tcW w:w="2237" w:type="dxa"/>
            <w:noWrap/>
            <w:vAlign w:val="bottom"/>
            <w:hideMark/>
          </w:tcPr>
          <w:p w14:paraId="1CB8F578"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 xml:space="preserve">                180.00 </w:t>
            </w:r>
          </w:p>
        </w:tc>
        <w:tc>
          <w:tcPr>
            <w:tcW w:w="2607" w:type="dxa"/>
            <w:noWrap/>
            <w:vAlign w:val="bottom"/>
            <w:hideMark/>
          </w:tcPr>
          <w:p w14:paraId="7EADCB44" w14:textId="77777777" w:rsidR="001006CB" w:rsidRDefault="001006CB">
            <w:pPr>
              <w:rPr>
                <w:rFonts w:ascii="Calibri" w:eastAsia="Times New Roman" w:hAnsi="Calibri" w:cs="Calibri"/>
                <w:color w:val="000000"/>
                <w:lang w:eastAsia="en-GB"/>
              </w:rPr>
            </w:pPr>
            <w:r>
              <w:rPr>
                <w:rFonts w:ascii="Calibri" w:eastAsia="Times New Roman" w:hAnsi="Calibri" w:cs="Calibri"/>
                <w:color w:val="000000"/>
                <w:lang w:eastAsia="en-GB"/>
              </w:rPr>
              <w:t>£440 at 18/5/23</w:t>
            </w:r>
          </w:p>
        </w:tc>
      </w:tr>
      <w:tr w:rsidR="001006CB" w14:paraId="0A44C6CE" w14:textId="77777777" w:rsidTr="001006CB">
        <w:trPr>
          <w:gridAfter w:val="1"/>
          <w:wAfter w:w="98" w:type="dxa"/>
          <w:trHeight w:val="340"/>
        </w:trPr>
        <w:tc>
          <w:tcPr>
            <w:tcW w:w="5218" w:type="dxa"/>
            <w:noWrap/>
            <w:vAlign w:val="bottom"/>
            <w:hideMark/>
          </w:tcPr>
          <w:p w14:paraId="1C773B65"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Unrestricted funds</w:t>
            </w:r>
          </w:p>
        </w:tc>
        <w:tc>
          <w:tcPr>
            <w:tcW w:w="2237" w:type="dxa"/>
            <w:tcBorders>
              <w:top w:val="single" w:sz="4" w:space="0" w:color="auto"/>
              <w:left w:val="nil"/>
              <w:bottom w:val="double" w:sz="6" w:space="0" w:color="auto"/>
              <w:right w:val="nil"/>
            </w:tcBorders>
            <w:noWrap/>
            <w:vAlign w:val="bottom"/>
            <w:hideMark/>
          </w:tcPr>
          <w:p w14:paraId="252E5581" w14:textId="77777777" w:rsidR="001006CB" w:rsidRDefault="001006CB">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8,790.66 </w:t>
            </w:r>
          </w:p>
        </w:tc>
        <w:tc>
          <w:tcPr>
            <w:tcW w:w="2607" w:type="dxa"/>
            <w:noWrap/>
            <w:vAlign w:val="bottom"/>
            <w:hideMark/>
          </w:tcPr>
          <w:p w14:paraId="7D92F819" w14:textId="77777777" w:rsidR="001006CB" w:rsidRDefault="001006CB">
            <w:pPr>
              <w:rPr>
                <w:rFonts w:ascii="Calibri" w:eastAsia="Times New Roman" w:hAnsi="Calibri" w:cs="Calibri"/>
                <w:b/>
                <w:bCs/>
                <w:color w:val="000000"/>
                <w:lang w:eastAsia="en-GB"/>
              </w:rPr>
            </w:pPr>
          </w:p>
        </w:tc>
      </w:tr>
      <w:tr w:rsidR="001006CB" w14:paraId="6BD9AB51" w14:textId="77777777" w:rsidTr="001006CB">
        <w:trPr>
          <w:gridAfter w:val="1"/>
          <w:wAfter w:w="98" w:type="dxa"/>
          <w:trHeight w:val="340"/>
        </w:trPr>
        <w:tc>
          <w:tcPr>
            <w:tcW w:w="5218" w:type="dxa"/>
            <w:noWrap/>
            <w:vAlign w:val="bottom"/>
            <w:hideMark/>
          </w:tcPr>
          <w:p w14:paraId="0B8B79B9" w14:textId="77777777" w:rsidR="001006CB" w:rsidRDefault="001006CB"/>
        </w:tc>
        <w:tc>
          <w:tcPr>
            <w:tcW w:w="2237" w:type="dxa"/>
            <w:noWrap/>
            <w:vAlign w:val="bottom"/>
            <w:hideMark/>
          </w:tcPr>
          <w:p w14:paraId="00C95A1F" w14:textId="77777777" w:rsidR="001006CB" w:rsidRDefault="001006CB">
            <w:pPr>
              <w:rPr>
                <w:sz w:val="20"/>
                <w:szCs w:val="20"/>
                <w:lang w:eastAsia="en-GB"/>
              </w:rPr>
            </w:pPr>
          </w:p>
        </w:tc>
        <w:tc>
          <w:tcPr>
            <w:tcW w:w="2607" w:type="dxa"/>
            <w:noWrap/>
            <w:vAlign w:val="bottom"/>
            <w:hideMark/>
          </w:tcPr>
          <w:p w14:paraId="4792F54F" w14:textId="77777777" w:rsidR="001006CB" w:rsidRDefault="001006CB">
            <w:pPr>
              <w:rPr>
                <w:sz w:val="20"/>
                <w:szCs w:val="20"/>
                <w:lang w:eastAsia="en-GB"/>
              </w:rPr>
            </w:pPr>
          </w:p>
        </w:tc>
      </w:tr>
    </w:tbl>
    <w:p w14:paraId="60167194" w14:textId="77777777" w:rsidR="001006CB" w:rsidRPr="001006CB" w:rsidRDefault="001006CB" w:rsidP="001006CB">
      <w:pPr>
        <w:spacing w:after="0"/>
        <w:rPr>
          <w:rFonts w:asciiTheme="majorHAnsi" w:hAnsiTheme="majorHAnsi" w:cstheme="majorHAnsi"/>
        </w:rPr>
      </w:pPr>
    </w:p>
    <w:sectPr w:rsidR="001006CB" w:rsidRPr="001006C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49BA" w14:textId="77777777" w:rsidR="00E34D60" w:rsidRDefault="00E34D60" w:rsidP="00215F55">
      <w:pPr>
        <w:spacing w:after="0" w:line="240" w:lineRule="auto"/>
      </w:pPr>
      <w:r>
        <w:separator/>
      </w:r>
    </w:p>
  </w:endnote>
  <w:endnote w:type="continuationSeparator" w:id="0">
    <w:p w14:paraId="4A86023A" w14:textId="77777777" w:rsidR="00E34D60" w:rsidRDefault="00E34D60" w:rsidP="0021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569534"/>
      <w:docPartObj>
        <w:docPartGallery w:val="Page Numbers (Bottom of Page)"/>
        <w:docPartUnique/>
      </w:docPartObj>
    </w:sdtPr>
    <w:sdtEndPr>
      <w:rPr>
        <w:noProof/>
      </w:rPr>
    </w:sdtEndPr>
    <w:sdtContent>
      <w:p w14:paraId="324AB86E" w14:textId="39E911B4" w:rsidR="00215F55" w:rsidRDefault="00215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F50FF" w14:textId="77777777" w:rsidR="00215F55" w:rsidRDefault="00215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4A49" w14:textId="77777777" w:rsidR="00E34D60" w:rsidRDefault="00E34D60" w:rsidP="00215F55">
      <w:pPr>
        <w:spacing w:after="0" w:line="240" w:lineRule="auto"/>
      </w:pPr>
      <w:r>
        <w:separator/>
      </w:r>
    </w:p>
  </w:footnote>
  <w:footnote w:type="continuationSeparator" w:id="0">
    <w:p w14:paraId="11260871" w14:textId="77777777" w:rsidR="00E34D60" w:rsidRDefault="00E34D60" w:rsidP="00215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7D4"/>
    <w:multiLevelType w:val="hybridMultilevel"/>
    <w:tmpl w:val="45CE6B6E"/>
    <w:lvl w:ilvl="0" w:tplc="7DEE94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B3175"/>
    <w:multiLevelType w:val="hybridMultilevel"/>
    <w:tmpl w:val="4720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C42B3"/>
    <w:multiLevelType w:val="hybridMultilevel"/>
    <w:tmpl w:val="FD74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745C0"/>
    <w:multiLevelType w:val="hybridMultilevel"/>
    <w:tmpl w:val="1DAED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2519"/>
    <w:multiLevelType w:val="hybridMultilevel"/>
    <w:tmpl w:val="DBAE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873E5"/>
    <w:multiLevelType w:val="hybridMultilevel"/>
    <w:tmpl w:val="CE0A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D65EC"/>
    <w:multiLevelType w:val="hybridMultilevel"/>
    <w:tmpl w:val="CDC8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53828"/>
    <w:multiLevelType w:val="hybridMultilevel"/>
    <w:tmpl w:val="265A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139F6"/>
    <w:multiLevelType w:val="hybridMultilevel"/>
    <w:tmpl w:val="98BA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B2378"/>
    <w:multiLevelType w:val="hybridMultilevel"/>
    <w:tmpl w:val="23889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4CE0A64"/>
    <w:multiLevelType w:val="hybridMultilevel"/>
    <w:tmpl w:val="C3BA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921406"/>
    <w:multiLevelType w:val="hybridMultilevel"/>
    <w:tmpl w:val="CEF652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4E58F5"/>
    <w:multiLevelType w:val="hybridMultilevel"/>
    <w:tmpl w:val="A552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991311">
    <w:abstractNumId w:val="10"/>
  </w:num>
  <w:num w:numId="2" w16cid:durableId="62603468">
    <w:abstractNumId w:val="7"/>
  </w:num>
  <w:num w:numId="3" w16cid:durableId="1605647263">
    <w:abstractNumId w:val="5"/>
  </w:num>
  <w:num w:numId="4" w16cid:durableId="1921057414">
    <w:abstractNumId w:val="12"/>
  </w:num>
  <w:num w:numId="5" w16cid:durableId="602225576">
    <w:abstractNumId w:val="2"/>
  </w:num>
  <w:num w:numId="6" w16cid:durableId="910701718">
    <w:abstractNumId w:val="4"/>
  </w:num>
  <w:num w:numId="7" w16cid:durableId="851530871">
    <w:abstractNumId w:val="3"/>
  </w:num>
  <w:num w:numId="8" w16cid:durableId="382142769">
    <w:abstractNumId w:val="0"/>
  </w:num>
  <w:num w:numId="9" w16cid:durableId="1242988235">
    <w:abstractNumId w:val="1"/>
  </w:num>
  <w:num w:numId="10" w16cid:durableId="1691950478">
    <w:abstractNumId w:val="11"/>
  </w:num>
  <w:num w:numId="11" w16cid:durableId="522980874">
    <w:abstractNumId w:val="8"/>
  </w:num>
  <w:num w:numId="12" w16cid:durableId="1151677677">
    <w:abstractNumId w:val="6"/>
  </w:num>
  <w:num w:numId="13" w16cid:durableId="1842618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E6"/>
    <w:rsid w:val="00006BC8"/>
    <w:rsid w:val="000438A2"/>
    <w:rsid w:val="000532FC"/>
    <w:rsid w:val="00083542"/>
    <w:rsid w:val="000F3CA3"/>
    <w:rsid w:val="001006CB"/>
    <w:rsid w:val="001026D1"/>
    <w:rsid w:val="00110D1D"/>
    <w:rsid w:val="001363C7"/>
    <w:rsid w:val="00193EAA"/>
    <w:rsid w:val="001E26EF"/>
    <w:rsid w:val="002131C8"/>
    <w:rsid w:val="00215F55"/>
    <w:rsid w:val="00263412"/>
    <w:rsid w:val="002707CE"/>
    <w:rsid w:val="00285776"/>
    <w:rsid w:val="002A26BB"/>
    <w:rsid w:val="002A576A"/>
    <w:rsid w:val="003256E6"/>
    <w:rsid w:val="003B636A"/>
    <w:rsid w:val="00424A3F"/>
    <w:rsid w:val="004636B3"/>
    <w:rsid w:val="00472A16"/>
    <w:rsid w:val="0047584C"/>
    <w:rsid w:val="004A1A2A"/>
    <w:rsid w:val="004F6182"/>
    <w:rsid w:val="005149FF"/>
    <w:rsid w:val="00557E2C"/>
    <w:rsid w:val="00562A85"/>
    <w:rsid w:val="00562DD1"/>
    <w:rsid w:val="005D6E55"/>
    <w:rsid w:val="005E09E8"/>
    <w:rsid w:val="00607F42"/>
    <w:rsid w:val="00617B10"/>
    <w:rsid w:val="00680B9A"/>
    <w:rsid w:val="0068491D"/>
    <w:rsid w:val="00693104"/>
    <w:rsid w:val="006C1F01"/>
    <w:rsid w:val="007149A5"/>
    <w:rsid w:val="00775B6B"/>
    <w:rsid w:val="00800AD1"/>
    <w:rsid w:val="00804015"/>
    <w:rsid w:val="008B58BF"/>
    <w:rsid w:val="00903D59"/>
    <w:rsid w:val="00963EB4"/>
    <w:rsid w:val="009710DE"/>
    <w:rsid w:val="009C6B04"/>
    <w:rsid w:val="00A002FB"/>
    <w:rsid w:val="00A219AE"/>
    <w:rsid w:val="00A239E0"/>
    <w:rsid w:val="00A444B2"/>
    <w:rsid w:val="00A45AC9"/>
    <w:rsid w:val="00A55212"/>
    <w:rsid w:val="00A70EE7"/>
    <w:rsid w:val="00B05F61"/>
    <w:rsid w:val="00B23F04"/>
    <w:rsid w:val="00B2594A"/>
    <w:rsid w:val="00B61027"/>
    <w:rsid w:val="00B71C0D"/>
    <w:rsid w:val="00C15EE3"/>
    <w:rsid w:val="00C4506B"/>
    <w:rsid w:val="00C61392"/>
    <w:rsid w:val="00C62B29"/>
    <w:rsid w:val="00CD2C2D"/>
    <w:rsid w:val="00D27D80"/>
    <w:rsid w:val="00D44764"/>
    <w:rsid w:val="00D75CD5"/>
    <w:rsid w:val="00D95B70"/>
    <w:rsid w:val="00D96E68"/>
    <w:rsid w:val="00DB712F"/>
    <w:rsid w:val="00E202F9"/>
    <w:rsid w:val="00E2360E"/>
    <w:rsid w:val="00E34D60"/>
    <w:rsid w:val="00EC793D"/>
    <w:rsid w:val="00F112B8"/>
    <w:rsid w:val="00F7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7C87"/>
  <w15:chartTrackingRefBased/>
  <w15:docId w15:val="{A59478EE-0860-4854-B168-6114C732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42"/>
    <w:pPr>
      <w:ind w:left="720"/>
      <w:contextualSpacing/>
    </w:pPr>
  </w:style>
  <w:style w:type="paragraph" w:styleId="Header">
    <w:name w:val="header"/>
    <w:basedOn w:val="Normal"/>
    <w:link w:val="HeaderChar"/>
    <w:uiPriority w:val="99"/>
    <w:unhideWhenUsed/>
    <w:rsid w:val="00215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F55"/>
  </w:style>
  <w:style w:type="paragraph" w:styleId="Footer">
    <w:name w:val="footer"/>
    <w:basedOn w:val="Normal"/>
    <w:link w:val="FooterChar"/>
    <w:uiPriority w:val="99"/>
    <w:unhideWhenUsed/>
    <w:rsid w:val="00215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F55"/>
  </w:style>
  <w:style w:type="character" w:customStyle="1" w:styleId="gmail-apple-converted-space">
    <w:name w:val="gmail-apple-converted-space"/>
    <w:basedOn w:val="DefaultParagraphFont"/>
    <w:rsid w:val="0011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8001">
      <w:bodyDiv w:val="1"/>
      <w:marLeft w:val="0"/>
      <w:marRight w:val="0"/>
      <w:marTop w:val="0"/>
      <w:marBottom w:val="0"/>
      <w:divBdr>
        <w:top w:val="none" w:sz="0" w:space="0" w:color="auto"/>
        <w:left w:val="none" w:sz="0" w:space="0" w:color="auto"/>
        <w:bottom w:val="none" w:sz="0" w:space="0" w:color="auto"/>
        <w:right w:val="none" w:sz="0" w:space="0" w:color="auto"/>
      </w:divBdr>
    </w:div>
    <w:div w:id="679814660">
      <w:bodyDiv w:val="1"/>
      <w:marLeft w:val="0"/>
      <w:marRight w:val="0"/>
      <w:marTop w:val="0"/>
      <w:marBottom w:val="0"/>
      <w:divBdr>
        <w:top w:val="none" w:sz="0" w:space="0" w:color="auto"/>
        <w:left w:val="none" w:sz="0" w:space="0" w:color="auto"/>
        <w:bottom w:val="none" w:sz="0" w:space="0" w:color="auto"/>
        <w:right w:val="none" w:sz="0" w:space="0" w:color="auto"/>
      </w:divBdr>
    </w:div>
    <w:div w:id="1208377075">
      <w:bodyDiv w:val="1"/>
      <w:marLeft w:val="0"/>
      <w:marRight w:val="0"/>
      <w:marTop w:val="0"/>
      <w:marBottom w:val="0"/>
      <w:divBdr>
        <w:top w:val="none" w:sz="0" w:space="0" w:color="auto"/>
        <w:left w:val="none" w:sz="0" w:space="0" w:color="auto"/>
        <w:bottom w:val="none" w:sz="0" w:space="0" w:color="auto"/>
        <w:right w:val="none" w:sz="0" w:space="0" w:color="auto"/>
      </w:divBdr>
    </w:div>
    <w:div w:id="1442459987">
      <w:bodyDiv w:val="1"/>
      <w:marLeft w:val="0"/>
      <w:marRight w:val="0"/>
      <w:marTop w:val="0"/>
      <w:marBottom w:val="0"/>
      <w:divBdr>
        <w:top w:val="none" w:sz="0" w:space="0" w:color="auto"/>
        <w:left w:val="none" w:sz="0" w:space="0" w:color="auto"/>
        <w:bottom w:val="none" w:sz="0" w:space="0" w:color="auto"/>
        <w:right w:val="none" w:sz="0" w:space="0" w:color="auto"/>
      </w:divBdr>
    </w:div>
    <w:div w:id="19860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Kerrien Grant</dc:creator>
  <cp:keywords/>
  <dc:description/>
  <cp:lastModifiedBy>Kerrien Grant</cp:lastModifiedBy>
  <cp:revision>16</cp:revision>
  <dcterms:created xsi:type="dcterms:W3CDTF">2023-05-15T07:59:00Z</dcterms:created>
  <dcterms:modified xsi:type="dcterms:W3CDTF">2023-05-23T17:16:00Z</dcterms:modified>
</cp:coreProperties>
</file>